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qnx9us7hv1r0-ytoac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8 апреля 2004 года. Регистрационный номер 38-04                                 Утвержден                     приказом Комитета по доходам                       при Министерстве финансов                         Кыргызской Республики                      </w:t>
      </w:r>
      <w:hyperlink w:history="1" r:id="rId54wvgbw2pqn1duo7ofvgr">
        <w:r>
          <w:rPr>
            <w:rFonts w:ascii="Arial" w:cs="Arial" w:eastAsia="Arial" w:hAnsi="Arial"/>
            <w:color w:val="1D4ED8"/>
            <w:sz w:val="24"/>
            <w:szCs w:val="24"/>
            <w:u w:val="single"/>
          </w:rPr>
          <w:t xml:space="preserve">от 17 марта 2004 года N 121</w:t>
        </w:r>
      </w:hyperlink>
      <w:r>
        <w:rPr>
          <w:rFonts w:ascii="Arial" w:cs="Arial" w:eastAsia="Arial" w:hAnsi="Arial"/>
          <w:sz w:val="24"/>
          <w:szCs w:val="24"/>
        </w:rPr>
        <w:t xml:space="preserve">                                  ПОРЯДОК        таможенного контроля и таможенного оформления товаров,            находящихся на воздушных судах или перемещаемых                    (загружаемых) на воздушные суда    1.  Настоящий Порядок регламентирует вопросы таможенного контроля  итаможенного  оформления товаров, находящихся на  воздушных  судах  илиперемещаемых (загружаемых) на воздушные суда во время их нахождения натаможенной территории Кыргызской Республики, и предназначенных:  -   для   обеспечения   нормальной   эксплуатации   и   техническогообслуживания  воздушных судов, в том числе топливо и  горюче-смазочныематериалы, за исключением запасных частей и оборудования;  -  для  потребления пассажирами и членами экипажа на воздушных судахнезависимо от того, продаются они или нет;  -  для  реализации  пассажирам  и членам  экипажа  воздушных  судов,убывающих за пределы таможенной территории Кыргызской Республики,  безцели их потребления на этих судах.  2.  Товары, перечисленные в пункте 1 настоящего порядка, находящиесяна  воздушных  судах,  при ввозе на таможенную  территорию  КыргызскойРеспублики освобождаются от обложения таможенными пошлинами и налогамипри условии, что они остаются и потребляются на этих судах во время ихнахождения на таможенной территории Кыргызской Республики.  3.  Товары, перемещаемые (загружаемые) на воздушные суда во время ихстоянки   на  таможенной  территории  Кыргызской  Республики  подлежаттаможенному  оформлению  в  установленном  порядке  в  соответствии  стаможенным законодательством Кыргызской Республики.  4. Товары, перемещаемые (загружаемые) на воздушные суда с территориисвободных  экономических зон Кыргызской Республики, и  имеющие  статусиностранных  товаров,  оформляются в таможенном  режиме  реэкспорта  всоответствии с таможенным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p-_ax6k9soc7-kmwkwn">
      <w:r>
        <w:rPr>
          <w:rFonts w:ascii="Arial" w:cs="Arial" w:eastAsia="Arial" w:hAnsi="Arial"/>
          <w:color w:val="132D3F"/>
          <w:sz w:val="16"/>
          <w:szCs w:val="16"/>
          <w:u w:val="single"/>
        </w:rPr>
        <w:t xml:space="preserve">dalil.kg/document/30975</w:t>
      </w:r>
    </w:hyperlink>
  </w:p>
  <w:p>
    <w:pPr>
      <w:spacing w:after="0" w:before="40"/>
      <w:jc w:val="center"/>
    </w:pPr>
    <w:hyperlink w:history="1" r:id="rIdkiavmeupsyjdzpy2vns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qnx9us7hv1r0-ytoacxk" Type="http://schemas.openxmlformats.org/officeDocument/2006/relationships/hyperlink" Target="https://dalil.kg/document/202591" TargetMode="External"/><Relationship Id="rId54wvgbw2pqn1duo7ofvgr" Type="http://schemas.openxmlformats.org/officeDocument/2006/relationships/hyperlink" Target="https://dalil.kg/document/309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p-_ax6k9soc7-kmwkwn" Type="http://schemas.openxmlformats.org/officeDocument/2006/relationships/hyperlink" Target="https://dalil.kg/document/30975" TargetMode="External"/><Relationship Id="rIdkiavmeupsyjdzpy2vns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2026-10-01T10:16:43.500Z</dcterms:created>
  <dcterms:modified xsi:type="dcterms:W3CDTF">2026-10-01T10:16:43.500Z</dcterms:modified>
</cp:coreProperties>
</file>

<file path=docProps/custom.xml><?xml version="1.0" encoding="utf-8"?>
<Properties xmlns="http://schemas.openxmlformats.org/officeDocument/2006/custom-properties" xmlns:vt="http://schemas.openxmlformats.org/officeDocument/2006/docPropsVTypes"/>
</file>