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jjzyalmrr1y2zi0fzxv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Утверждено                                           </w:t>
      </w:r>
      <w:hyperlink w:history="1" r:id="rIdqdhtd4kf1qhtgjinzf4i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Председателя                                                               Государственной комиссии                                                     при Правительстве                                                 Кыргызской Республики                                           по государственным закупкам                                               и материальным резервам                                            от 13 января 2005 года № 8                                                                                                      ПОЛОЖЕНИЕ                 о формировании Базы данных ненадежных             (недобросовестных) поставщиков (подрядчиков)                       и процедуры ее применения                                                             I. Общие положения     1.  Настоящее Положение разработано в соответствии со статьями 4,6  и  8  Закона Кыргызской Республики "О государственных  закупках"  иопределяет    условие    включения   в    Базу    данных    ненадежных(недобросовестных) поставщиков (подрядчиков) (далее по тексту  -  Базаданных), порядок и процедуру ее формирования и применения.     2.   Целью   формирования  и  применения  Базы  данных   являетсяпредотвращение участия в процедурах государственных закупок ненадежных(недобросовестных)   поставщиков   (подрядчиков),   которые   подлежатотстранению  от  участия в торгах в соответствии  с  законодательствомКыргызской  Республики  регулирующим сферу государственных  закупок  инастоящим Положением.                                      II. Условия включения ненадежных поставщиков (подрядчиков) в Базу                                данных          3. Решение о включении поставщиков (подрядчиков) в Базу данных  оненадежных  поставщиках (подрядчиках) принимается согласно  информациизакупающих  организаций в соответствии со статьями 4,  6  и  8  ЗаконаКыргызской Республики «О государственных закупках» в случаях когда:  -  поставщики  (подрядчики) ненадлежащим образом исполнили  хотя  быодин   договор   государственных   закупок   в   течение   двух   лет,предшествующих началу процедуры закупок;в    случае   установления   недобросовестных   действий   поставщиков(подрядчиков),  которые  выразились в том, что поставщик  (подрядчик),представивший  тендерную заявку или котировку на  участие  в  тендере,прямо  или  косвенно  предлагает, дает  или  соглашается  дать  любомунастоящему  или  бывшему  должностному лицу или  служащему  закупающейорганизации или другого государственного органа вознаграждение в любойформе  либо  оказать услугу с целью оказания воздействия на проведениепроцедур   закупок,  принятие  решения  или  применение,  какой   либопроцедуры закупающей организацией в своих интересах;    -   юридические  лица  (поставщики,  подрядчики),   а   также   ихруководящие  сотрудники и/или сами поставщики, подрядчики  (физическиелица)  в  течение трех лет, предстоящих началу процедур закупок,  былисвязаны  с  дачей ложных сведений или искажением фактов и введением  взаблуждение относительно их квалификационных данных с целью заключениядоговора о закупках;   -    поставщиками   (подрядчиками)   была   представлена   заведомоложная информация о своих квалификационных данных;   4.  Закупающая организация при наличии оснований предусмотренных  впункте 3 настоящего положения предоставляет соответствующую информациюв уполномоченный Государственный орган по государственным закупкам.                                                    III. Порядок формирования базы данных    5.  Включение поставщиков (подрядчиков) в Базу данных производитсяприказом       Руководителя      уполномоченного      Государственногооргана     по  государственным закупкам (далее Государственный  орган)сроком до трех лет. В приказе указывается обоснование принятия данногорешения.    6.  Информацию в отношении претендентов, подлежащих к включению  вБазу  данных согласно пункта 3, закупающая организация представляет  втрехдневный  срок  после  ее  выявления  в  Государственный  орган,  собязательным предоставлением документальных доказательств.     7.     После     рассмотрения    документальных    доказательств,свидетельствующих  о наличии оснований включения  претендента  в  Базуданных,  руководитель  Государственного  органа  принимает  решение  овключение   поставщиков  (подрядчиков)  в  Базу  данных  и   письменноуведомляет  поставщика (подрядчика) с указанием обоснования  принятогорешения  и  данная информация опубликуется в Бюллетене государственныхзакупок, и на Веб-сайте Государственного органа,     8.   Исключение   поставщиков  (подрядчиков)   из   Базы   данныхпроизводится   приказом   Руководителя  Государственного   органа   погосударственным   закупкам   в  случаях,   когда   отпали   основания,предусмотренные   в   пункте   3  настоящего   Положения.   При   этомподтверждающие документальные доказательствадолжны    предоставляться   в   Государственный   орган   поставщиками(подрядчиками).     Государственный    орган    вправе     затребоватьдополнительную информацию (документы) по рассматриваемому вопросу.     По  требованию  поставщиков (подрядчиков)  Государственный  органможет  предоставить  справку, подтверждающую правомерность  участия  впроцедурах государственных закупок на общих основаниях.     9.  По  всем  случаям, касающихся включения  в  Базу  данных  илиисключени   из  Базы  данных  решение  принимается  после   проведенияюридической  экспертизы на соответствие требованиям  законодательства,регулирующего государственные закупки.                  IV. Процедура применения базы данных       10.   База  данных  доводится  до  сведения  участников  процедургосзакупок  путем  регулярной публикации в  Бюллетене  государственныхзакупок и Веб - сайте Государственного органа.     11.  К  участию в процедурах госзакупок не допускаются поставщики(подрядчики), которые включены в Базу данных.     12.  Решение  об отстранении претендента от участия в  процедурахгосударственных   закупок  отдел  закупок  и/или  тендерная   комиссиязакупающей  организации  объявляет им  перед  приобретением  тендерныхдокументов.  При  отстранении  претендента  от  участия  в  торгах  наосновании пункта 3 настоящего Положения, отдел закупок и/или тендернаякомиссия  закупающей  организации обязаны предоставить  документальноеподтверждение своего решения - Базу данных, опубликованную в Бюллетенегосударственных  закупок  и Веб - сайте Государственного  органа,  гдеданный поставщик (подрядчик) значится.     13.  С  момента  принятия  Государственным  органом  решения   обисключении   поставщика   (подрядчика)  из  Базы   данных,   поставщик(подрядчик) становится равноправным участником предстоящих  торгов  наобщих  основаниях.  Решение об исключении поставщика  (подрядчика)  изБазы  данных  публикуется  в  Бюллетене государственных закупок и Веб-сайте  Государственного органа и является официальным   подтверждениемправомерности его  участия  в процедурах государственных закупок.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sqdhtpjdcfe35rsr8at">
      <w:r>
        <w:rPr>
          <w:rFonts w:ascii="Arial" w:cs="Arial" w:eastAsia="Arial" w:hAnsi="Arial"/>
          <w:color w:val="132D3F"/>
          <w:sz w:val="16"/>
          <w:szCs w:val="16"/>
          <w:u w:val="single"/>
        </w:rPr>
        <w:t xml:space="preserve">dalil.kg/document/31115</w:t>
      </w:r>
    </w:hyperlink>
  </w:p>
  <w:p>
    <w:pPr>
      <w:spacing w:after="0" w:before="40"/>
      <w:jc w:val="center"/>
    </w:pPr>
    <w:hyperlink w:history="1" r:id="rIdfskgrvb7qxfuk-kk6jk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jzyalmrr1y2zi0fzxvq" Type="http://schemas.openxmlformats.org/officeDocument/2006/relationships/hyperlink" Target="https://dalil.kg/document/202591" TargetMode="External"/><Relationship Id="rIdqdhtd4kf1qhtgjinzf4it" Type="http://schemas.openxmlformats.org/officeDocument/2006/relationships/hyperlink" Target="https://dalil.kg/document/311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sqdhtpjdcfe35rsr8at" Type="http://schemas.openxmlformats.org/officeDocument/2006/relationships/hyperlink" Target="https://dalil.kg/document/31115" TargetMode="External"/><Relationship Id="rIdfskgrvb7qxfuk-kk6jk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2026-10-01T18:00:41.069Z</dcterms:created>
  <dcterms:modified xsi:type="dcterms:W3CDTF">2026-10-01T18:00:41.069Z</dcterms:modified>
</cp:coreProperties>
</file>

<file path=docProps/custom.xml><?xml version="1.0" encoding="utf-8"?>
<Properties xmlns="http://schemas.openxmlformats.org/officeDocument/2006/custom-properties" xmlns:vt="http://schemas.openxmlformats.org/officeDocument/2006/docPropsVTypes"/>
</file>