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8pgxyydr2rjrbkrtyfc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23 декабря 2008 года № 49/4  Зарегистрировано в Министерстве юстиции Кыргызской Республики1 февраля 2005 года.Регистрационный номер 19-05                                                        Утверждено                                         </w:t>
      </w:r>
      <w:hyperlink w:history="1" r:id="rIdp0husx29fljk35t2ykw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№34/4 от 24 декабря 2004 г.                                ПОЛОЖЕНИЕ               о кредите "овернайт" Национального банка                         Кыргызской Республики           (В редакции </w:t>
      </w:r>
      <w:hyperlink w:history="1" r:id="rIdv55mta2zzoyqfu73kpq5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 года № 24/2)                                                              1. Общие положения                                       1.1  Кредит   "овернайт"   -   кредит   в  сомах,  предоставляемыйНациональным банком Кыргызской Республики (далее "НБКР")  коммерческимбанкам   и   финансово-кредитным  учреждениям  Кыргызской  Республики,лицензируемым НБКР (далее "Банки"),  на один  день,  по  фиксированнойпроцентной ставке, под залоговое обеспечение.    1.2  Настоящее Положение определяет  порядок  предоставления  НБКРкредита "овернайт" Банкам.    1.3  Кредит "овернайт" предоставляется в соответствии со  статьями5  и  28 </w:t>
      </w:r>
      <w:hyperlink w:history="1" r:id="rIdkzv2owok5-vnfqz0zu-f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КыргызскойРеспублики",  настоящим  Положением  и   Генеральным   соглашением   опредоставлении  кредита  "овернайт",  заключенным  между НБКР и Банком(далее   "Генеральное   соглашение").   Типовая   форма   Генеральногосоглашения приведена в Приложении 1 к настоящему Положению.    1.4  НБКР  может  вносить  изменения  и  дополнения  в   настоящееПоложение,  направленные  на  совершенствование проведения операций попредоставлению кредитов "овернайт".               2. Процентная ставка по кредиту "овернайт"     2.1  Процентная  ставка  по  кредиту  "овернайт"  (далее   "ставка"овернайт"")  устанавливается  Правлением  НБКР и может быть изменена,исходя из целей и задач проводимой НБКР денежно-кредитной политики.    2.2  Размер  ставки  "овернайт" своевременно доводится до сведенияБанков через электронные торговые системы НБКР и  размещается  на  Webстранице НБКР.    2.3  Начисление процентов на сумму кредита "овернайт" производитсяпо  формуле  простых  процентов  за  период  фактического  пользованиякредитом "овернайт", исходя из количества календарных дней в году 360,по следующей формуле: Р = (С х I х Т) / 360 / 100, где: Р - начисленные проценты;С - сумма кредита "овернайт" (сом);I - процентная ставка (в % годовых);Т - срок предоставляемого кредита*.  (*  Т    больше   1,   если  кредит  "овернайт"  предоставляется   впредпраздничный или в последний рабочий день недели)    2.4  В  подсчет  фактического  числа  календарных дней,  в течениекоторых   Банк   пользовался   кредитом,   включаются    установленныезаконодательством    либо    объявленные   Правительством   КыргызскойРеспублики выходные и праздничные дни.                         3. Обеспечение кредита     3.1  Обязательство   Банка   по   возврату   кредита    "овернайт"обеспечивается залогом в виде заклада. Предметом залога в виде закладаявляются  государственные   ценные   бумаги   Кыргызской   Республики,размещаемые через НБКР (далее "ГЦБ"),  и другие высоколиквидные активыБанка.  Требования к предметам залога в виде заклада  (далее  "предметзаклада") устанавливаются НБКР.    3.2  Предмет  заклада   должен   принадлежать   Банку   на   правесобственности,  не быть обремененным другими обязательствами, и долженбыть указан в Заявке Банка  на  получение  кредита  "овернайт"  (далее"Заявка").     3.3. Стоимость предмета заклада должна быть не ниже 120  процентовот  суммы  кредита "овернайт".     (В редакции  </w:t>
      </w:r>
      <w:hyperlink w:history="1" r:id="rId2my16ecnokwzpyahd92f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3.4 Недостаточное  обеспечение  является  основанием для отказа  впредоставлении запрашиваемой Банком суммы кредита.    3.5 Условия предоставления кредита "овернайт",  а также условия  ипорядок предоставления  предмета  заклада  и  обращения  взыскания  напредмет заклада устанавливаются Генеральным соглашением.                  4. Предоставление и погашение кредита     4.1  Кредит   "овернайт"   предоставляется   с  соблюдением  общихпринципов   кредитования:    срочности,    платности,    возвратности,обеспеченности.    4.2  Для получения кредита "овернайт" необходимо соблюдение Банкомследующих условий:    а) иметь лицензию НБКР на проведение банковских операций;    б)  не  находиться  в  процедуре  временного администрирования иликонсервации;    в)  не иметь просроченных денежных обязательств перед НБКР,  в томчисле по другим кредитам и процентам по ним;    г) иметь в наличии заключенное с НБКР Генеральное соглашение;    д) иметь  в   наличии   достаточное   залоговое   обеспечение    всоответствии  с п.3.3.  настоящего Положения,  отвечающее требованиям,установленным НБКР.    4.3  Основанием  для  выдачи  кредита  "овернайт"  является ЗаявкаБанка,  заполненная по установленной форме и переданная в НБКР. Форма,условия и срок подачи Заявки определены в Генеральном соглашении.    4.4  Расчет суммы процентов  по  кредиту  "овернайт"  производитсяБанком в соответствии с условиями пункта 2.3.  настоящего Положения доподачи Заявки и фиксируется в ней по установленной форме.    4.5  Залог  в  виде  заклада  указывается Банком в Заявке.  Закладсчитается переданным Банком во владение НБКР с момента  предоставленияНБКР Банку кредита "овернайт", согласно соответствующей Заявке.    4.6  Предоставление  кредита   осуществляется   путем   зачислениясредств  НБКР  на  корреспондентский  счет  Банка в НБКР в день подачиЗаявки.    4.7  Погашение  основной  суммы  кредита  и  начисленных  по  немупроцентов производится на следующий рабочий день после выдачи  кредита"овернайт", на условиях, определенных в Генеральном соглашении.    4.8  При расчетах по кредиту "овернайт" на  Банк  распространяютсявсе  условия  и  правила,  установленные  "Договором  об  установлениикорреспондентских  отношений",  "Договором   о   выполнении   взаимныхобязательств  между  НБКР  и  участником  гроссовой  системы  платежейКыргызской Республики" и "</w:t>
      </w:r>
      <w:r>
        <w:rPr>
          <w:rFonts w:ascii="Arial" w:cs="Arial" w:eastAsia="Arial" w:hAnsi="Arial"/>
          <w:sz w:val="24"/>
          <w:szCs w:val="24"/>
        </w:rPr>
        <w:t xml:space="preserve">Инструкцией</w:t>
      </w:r>
      <w:r>
        <w:rPr>
          <w:rFonts w:ascii="Arial" w:cs="Arial" w:eastAsia="Arial" w:hAnsi="Arial"/>
          <w:sz w:val="24"/>
          <w:szCs w:val="24"/>
        </w:rPr>
        <w:t xml:space="preserve"> о порядке проведения платежей помежбанковской гроссовой системе расчетов", утвержденной </w:t>
      </w:r>
      <w:hyperlink w:history="1" r:id="rIdlhusq8db3xhkf-arcpi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Правления  НБКР  №24/12  от  15.09.2004  г.,   регистрационный   номерМинистерства Юстиции Кыргызской Республики №113-04 от 19.10.2004 г.    4.9  Кредит "овернайт" не предоставляется в последний рабочий деньквартала.    4.10  В случае, если обязательства Банка по возврату кредита и/илиуплате процентов не могут быть исполнены по причине недостатка средствна  корреспондентском  счете  Банка  в  НБКР,  отсрочка   платежа   непроизводится.    4.11 НБКР,  в случае неисполнения Банком  своих  обязательств   повозврату  кредита  "овернайт",  выданного  НБКР Банку в соответствии снастоящим Положением,  может получить удовлетворение за счет  предметазаклада,   в   соответствии   с   условиями   настоящего  Положения  иГенерального соглашения.                       5. Особенности кредита "овернайт"                при залоговом обеспечении в виде суммы                            самого кредита           (Исключена </w:t>
      </w:r>
      <w:hyperlink w:history="1" r:id="rIdpcrqmnsesd0usdpz-lv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27 июля 2005 года № 24/2)                                                Приложение 1                                    к Положению "О кредите "овернайт",                            Национального банка Кыргызской Республики"              ГЕНЕРАЛЬНОЕ СОГЛАШЕНИЕ О ПРЕДОСТАВЛЕНИИ КРЕДИТА                         "ОВЕРНАЙТ" №________          (В редакции </w:t>
      </w:r>
      <w:hyperlink w:history="1" r:id="rIdkyhpnve2z3l8dnqbrjf6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 года № 24/2) г.Бишкек                                    "___" ____________ 200__ г.      Национальный банк Кыргызской Республики,  именуемый  в  дальнейшем"НБКР" или "залогодержатель", в лице _________________________________,действующего на основании </w:t>
      </w:r>
      <w:hyperlink w:history="1" r:id="rIdcwltlh4ufyaiducp4lal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с одной стороны, и _____________________,именуемый в дальнейшем "Банк-заемщик" или "залогодатель", в лице _________________________________, действующего на основании Устава, с другойстороны,  руководствуясь </w:t>
      </w:r>
      <w:hyperlink w:history="1" r:id="rIdjxux9ptb8k_hkbkws8xv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Национальногобанка Кыргызской Республики, утвержденным </w:t>
      </w:r>
      <w:hyperlink w:history="1" r:id="rIdye3rd_qezs77qfwny1g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НБКРN 34/4 от 24 декабря 2004 г.  (далее по тексту "Положение"),  заключилинастоящее Генеральное соглашение о нижеследующем:                          1. Предмет Соглашения      1.1. Предметом настоящего Генерального соглашения является опреде-ление условий предоставления кредита "овернайт" НБКР Банку-заемщику.     1.2. Кредит  "овернайт" предоставляется Банку-заемщику в соответс-твии со статьями 5 и 28 </w:t>
      </w:r>
      <w:hyperlink w:history="1" r:id="rIdo9doqytgikigocsn6xm3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Положением и настоящим Генеральным согла-шением.     1.3. Кредит "овернайт" предоставляется Банку-заемщику в сомах,  наодин день,  по фиксированной процентной ставке, под залоговое обеспече-ние.     1.4. Обязательство Банка-заемщика по возврату  кредита  "овернайт"обеспечивается залогом в виде заклада государственных ценных бумаг Кыр-гызской Республики,  размещаемых через НБКР (далее - "ГЦБ"),  и  другихактивов, являющихся собственностью Банка-заемщика.     1.5. Условия залога ГЦБ и других активов в виде заклада,  по кото-рым  Банк-заемщик выступает в качестве залогодателя,  а НБКР в качествезалогодержателя, регулируются Положением и настоящим Генеральным согла-шением.  Требования  к  предмету  залога в виде заклада (далее "предметзаклада") определяются НБКР,  и предмет заклада не может  быть  заложентретьему лицу.     1.6. Стоимость предмета заклада должна быть не ниже 120  процентовот суммы кредита "овернайт".     (В редакции  </w:t>
      </w:r>
      <w:hyperlink w:history="1" r:id="rIdur821wlz6kb_gnqjerwc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1.7. Недостаточность  обеспечения является основанием для отказа впредоставлении запрашиваемой суммы кредита.              2. Условия предоставления и погашения кредита      2.1. Кредит "овернайт" предоставляется НБКР  с  соблюдением  общихпринципов кредитования:  срочности, платности, возвратности, обеспечен-ности.     2.2. Для получения кредита "овернайт" Банк-заемщик должен удовлет-ворять следующим условиям на момент выдачи:     а) иметь лицензию НБКР на проведение банковских операций;     б) не находиться в процедуре временного администрирования или кон-сервации;     в) не иметь просроченных денежных обязательств перед НБКР,  в  томчисле по другим кредитам и процентам по ним;     г) заключить с НБКР настоящее Генеральное соглашение;     д) иметь  достаточное залоговое обеспечение в соответствии с п.1.6настоящего Генерального соглашения.     2.3. Предоставление  кредита "овернайт" осуществляется в любой ра-бочий день, кроме последнего дня квартала.     2.4. Кредит "овернайт" предоставляется Банку-заемщику на основанииЗаявки на получение кредита "овернайт" (далее - "Заявка"),  установлен-ного образца (Приложение 1 к настоящему Генеральному соглашению),  пре-доставленной Банком-заемщиком в НБКР в день получения кредита в срок  с8:00  до  15:30 часов в письменном виде,  либо,  согласно установленнымНБКР процедурам, через электронные каналы связи.     2.5. Банк-заемщик признает свои обязательства перед НБКР по креди-ту "овернайт" на основании своей соответствующей Заявки,  предоставлен-ной в НБКР согласно пункту 2.4 настоящего Генерального соглашения.     2.6. Процентная ставка по кредиту "овернайт" устанавливается реше-нием  Правления  Национального банка Кыргызской Республики и может бытьизменена, исходя из целей и задач проводимой НБКР денежно-кредитной по-литики.     2.7. Размер процентной ставки по кредиту  "овернайт"  своевременнодоводится  до сведения Банк-заемщика через электронные торговые системыНБКР и размещается на Web странице НБКР.     2.8. Расчет  суммы  процентов  по  кредиту "овернайт" производитсяБанком-заемщиком в соответствии с условиями пункта 2.3 Положения и фик-сируется в Заявке по установленной форме.     2.9. Предмет заклада указывается Банком-заемщиком в Заявке и  счи-тается  переданным  Банком-заемщиком во владение НБКР с момента предос-тавления НБКР Банку-заемщику кредита "овернайт", согласно соответствую-щей его Заявке.     2.10. Залогодержатель не предоставляет залогодателю отчет о  поль-зовании заложенным имуществом и не страхует предмет заклада.  Страхова-ние предмета заклада в объеме его стоимости может осуществляться  зало-годателем за свой счет.     2.11. Предоставление  кредита  осуществляется   путем   зачислениясредств  НБКР  на  корреспондентский  счет Банка-заемщика в НБКР в деньпоступления Заявки от Банка-заемщика.     2.12. Погашение  основной суммы кредита и начисленных по нему про-центов производится на следующий  рабочий  день  после  выдачи  кредита"овернайт",  в срок до 15:30 часов на основании электронного платежногодокумента (ЭПД), предоставленного Банком-заемщиком.     2.13. В  случае если обязательства Банка-заемщика по возврату кре-дита и/или уплате процентов не могут быть исполнены по  причине  недос-татка средств на корреспондентском счете Банка-заемщика в НБКР, отсроч-ка платежа не производится.     2.14. НБКР,  в  случае  неисполнения Банком-заемщиком своих обяза-тельств по возврату кредита "овернайт", выданного НБКР Банку-заемщику всоответствии с настоящим Генеральным соглашением,  может получить удов-летворение за счет предмета заклада, в соответствии с условиями настоя-щего Генерального  соглашения  во  внесудебном  порядке.  При этом НБКРпредварительно в  письменной форме извещает Банк-заемщик о неисполненииим в  срок  своих  обязательств  и начале процедуры обращения взысканияНБКР на предмет залога в виде заклада.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Нацбанка КР от 27 июля 2005года № 24/2)     2.15. В  случаях, когда предметом заклада выступают ценные бумаги,НБКР может осуществить свои права по обращению взыскания невыполненногообязательства сразу  в момент наступления срока исполнения обязательст-ва, обеспеченного закладом. В случаях, когда предметом заклада выступа-ют другие  высоколиквидные активы, НБКР может осуществить свои права пообращению взыскания невыполненного обязательства в соответствии со сро-ками и  порядком,  предусмотренными  статьями  58, 60 </w:t>
      </w:r>
      <w:hyperlink w:history="1" r:id="rIdmqxe-5k_wiezqmbcanda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залоге".     (В редакции  </w:t>
      </w:r>
      <w:hyperlink w:history="1" r:id="rIdhmvqompen3b6b-ib1ege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2.16. Банк-заемщик не возражает против немедленной реализации НБКРГЦБ, являющихся предметом заклада, на вторичном рынке, или удержания ихНБКР до погашения в соответствии с условиями выпуска.     2.17. За счет реализации предмета заклада,  в первую очередь пога-шается задолженность Банка-заемщика перед НБКР по основной сумме креди-та "овернайт" и затем сумма процентов по нему.     2.18. Сумма  выручки,  полученная в результате реализации предметазаклада, оставшаяся после удовлетворения всех требований НБКР, перечис-ляется на корреспондентский счет Банка-заемщика в НБКР.     2.19. (Исключен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Нацбанка КР от 27 июля2005 года № 24/2)                      3. Права и обязанности сторон      3.1. В  случае неисполнения Банком-заемщиком своих обязательств попогашению основной суммы кредита и начисленных по нему процентов в сро-ки, указанные в п.2.12 настоящего Генерального соглашения, Банк-заемщикпредоставляет НБКР  право  сразу, начиная с момента неисполнения обяза-тельств, в  безакцептном  порядке  списывать с корреспондентского счетаБанка-заемщика в  НБКР средства в суммах, необходимых для погашения ос-новной суммы  кредита  и  начисленных  по нему процентов. При этом НБКРобязан высвободить предмет залога в пределах суммы, списанной с коррес-пондентского счета Банка-заемщика в НБКР.     (В редакции  </w:t>
      </w:r>
      <w:hyperlink w:history="1" r:id="rIddmo8tmgfk_taynqrt41m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3.2. В случае непогашения основной суммы кредита "овернайт" и сум-мы процентов по нему,  по причине недостаточности средств на корреспон-дентском  счете  Банка-заемщика в НБКР,  Банк-заемщик согласен с правомНБКР на безакцептное обращение взыскания  невыполненного  обязательствасразу в момент наступления срока исполнения обязательства, обеспеченно-го закладом.     3.3. Банк-заемщик имеет право:     - получать кредит "овернайт" в соответствии с Положением и настоя-щим Генеральным соглашением;     - получать информацию и документы по результатам проведенных  опе-раций по кредиту "овернайт" в соответствии с Положением и настоящим Ге-неральным соглашением.     3.4. НБКР обязуется:     - своевременно и в полном объеме осуществлять зачисление  денежныхсредств на корреспондентский счет Банка-заемщика в НБКР при выдаче кре-дита "овернайт", в соответствии с Заявкой, Положением и настоящим Гене-ральным соглашением;     - своевременно осуществлять все необходимые действия  по  списаниюосновной суммы кредита "овернайт" и суммы начисленных процентов по немус корреспондентского счета Банка-заемщика в НБКР,  в соответствии с За-явкой, вышеназванным Положением и настоящим Генеральным соглашением.                        4. Ответственность сторон      4.1. Банк-заемщик  несет полную ответственность за свои обязатель-ства по кредиту "овернайт", в соответствии с Заявкой, Положением и нас-тоящим Генеральным соглашением.     4.2. В случае несвоевременного исполнения обязательств по кредиту,виновная сторона выплачивает единовременный штраф в размере 1% от суммыкредита.     (В редакции  </w:t>
      </w:r>
      <w:hyperlink w:history="1" r:id="rIdpvzqcjz3zexugkx8fptt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4.3. НБКР несет полную ответственность за  правильность,  своевре-менность  и  конфиденциальность  совершаемых его сотрудниками действий,связанных с операциями по предоставлению кредита  "овернайт",  в  соот-ветствии с Положением и настоящим Генеральным соглашением.     4.4. Споры и разногласия, возникающие в процессе исполнения насто-ящего Генерального соглашения,  подлежат урегулированию путем перегово-ров сторон, в целях выработки взаимоприемлемого решения.     4.5. Неурегулированные споры разрешаются в порядке,  установленномзаконодательством Кыргызской Республики.                            5. Прочие условия      5.1. Условия настоящего Генерального соглашения могут быть  допол-нены по обоюдному согласию сторон.     5.2. Все дополнения к настоящему Генеральному соглашению  являютсядействительными, если они совершены в письменной форме и подписаны обе-ими сторонами.     5.3. Настоящее  Генеральное соглашение составлено на русском языкев 2-х (двух) экземплярах, по одному экземпляру для каждой стороны, при-чем оба экземпляра имеют одинаковую юридическую силу.            6. Срок действия и порядок расторжения Соглашения      6.1. Настоящее  Генеральное  соглашение  вступает в силу с моментаего подписания обеими сторонами и  действует  в  течение  одного  года.Прекращение действия Генерального соглашения не прекращает обязательст-во Банка-заемщика по возврату уже полученных им кредитов и условий  за-лога в виде заклада, предусмотренных настоящим Генеральным соглашением.     6.2. Настоящее Генеральное соглашение считается продленным еще  наодин календарный год,  если ни одна из сторон за один календарный месяцдо истечения срока действия настоящего Генерального соглашения не  зая-вила в письменной форме намерение о его расторжении.     6.3. НБКР имеет право в одностороннем порядке без предварительногоуведомления Банка-заемщика расторгнуть настоящее Генеральное соглашениев случаях:     - нарушения  Банком-заемщиком Положения и условий настоящего Гене-рального соглашения;     - отзыва у Банка-заемщика лицензии на проведение банковских опера-ций, выданной НБКР;     - прекращения деятельности Банка-заемщика как юридического лица, всоответствии с действующим законодательством Кыргызской Республики;     - несоблюдения Банком-заемщиком пункта 2.2 настоящего Генеральногосоглашения.                7. Юридические адреса и реквизиты сторон      "НБКР"                                   "Банк-заемщик"      720040 Кыргызская Республика             Кыргызская Республика     г.Бишкек, ул.Уметалиева, 101             г.Бишкек, ул. ___________     балансовый сч. № ___________             корр. сч. № ______ в НБКР      (Должность)                              (Должность)      ____________________________             _________________________              (подпись)                               (подпись)      М.П.                                     М.П.                                                 Приложение 1                                        к "Генеральному Соглашению                                    о предоставлении кредита "овернайт"                                    от "___" _________ 2004 г. № _____                                 ЗАЯВКА              на получение кредита "овернайт" № _________                                          "___" _______________ 200__ г.      Заемщик __________________________________________________________                         (наименование Банка-заемщика)     1. Прошу выдать кредит "овернайт" в сумме __________________________________________________________________________________________ сом.                   (сумма цифрами и прописью)      Ставка по кредиту "овернайт" ________% годовых.     Дата выдачи __________________________________.     Дата погашения _______________________________.     2. Сумма процентов по кредиту "овернайт" ___________________________________________________________________________________________ сом.                    (сумма цифрами и прописью)     3. В  обеспечение  кредита  предоставляется  залог  в виде заклада(предмет заклада):     - активы банка в виде ____________________________________________на сумму _________________________________________________________ сом;                      (сумма цифрами и прописью)     - ГЦБ на сумму _________________________________ сом, в том числе:                       (сумма цифрами и прописью) -----------------------------------------------------------------------|№|    Вид ГЦБ   |   Эмиссия   |   Дата  |Количество|Сумма по номиналу|| |              |             |погашения|   (шт.)  |      (в сом)    ||-|--------------|-------------|---------|----------|-----------------||1|              |             |         |          |                 ||-|--------------|-------------|---------|----------|-----------------||2|              |             |         |          |                 ||-|--------------|-------------|---------|----------|-----------------||3|              |             |         |          |                 ||-|--------------|-------------|---------|----------|-----------------||4|              |             |         |          |                 ||-|--------------|-------------|---------|----------|-----------------|| |Итого:        |             |         |          |                 |-----------------------------------------------------------------------     Залог на общую сумму: _______________________________________ сом.                               (сумма цифрами и прописью)     4. В случае недостаточности средств на моем корреспондентском сче-те в НБКР,  прошу в безакцептном порядке обратить взыскание на  предметзаклада, перечисленный в пункте 3 настоящей Заявки, сразу в момент нас-тупления срока исполнения обязательства, обеспеченного закладом.                                           (Наименование Банка-заемщика)                                           (должность)                                           _____________________________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pgvfozpnsuiq4rbaryq">
      <w:r>
        <w:rPr>
          <w:rFonts w:ascii="Arial" w:cs="Arial" w:eastAsia="Arial" w:hAnsi="Arial"/>
          <w:color w:val="132D3F"/>
          <w:sz w:val="16"/>
          <w:szCs w:val="16"/>
          <w:u w:val="single"/>
        </w:rPr>
        <w:t xml:space="preserve">dalil.kg/document/31121</w:t>
      </w:r>
    </w:hyperlink>
  </w:p>
  <w:p>
    <w:pPr>
      <w:spacing w:after="0" w:before="40"/>
      <w:jc w:val="center"/>
    </w:pPr>
    <w:hyperlink w:history="1" r:id="rIdi1giccni73lypjbj3a87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pgxyydr2rjrbkrtyfcw" Type="http://schemas.openxmlformats.org/officeDocument/2006/relationships/hyperlink" Target="https://dalil.kg/document/301159" TargetMode="External"/><Relationship Id="rIdp0husx29fljk35t2ykwpo" Type="http://schemas.openxmlformats.org/officeDocument/2006/relationships/hyperlink" Target="https://dalil.kg/document/31102" TargetMode="External"/><Relationship Id="rIdv55mta2zzoyqfu73kpq5a" Type="http://schemas.openxmlformats.org/officeDocument/2006/relationships/hyperlink" Target="https://dalil.kg/document/31715" TargetMode="External"/><Relationship Id="rIdkzv2owok5-vnfqz0zu-fo" Type="http://schemas.openxmlformats.org/officeDocument/2006/relationships/hyperlink" Target="https://dalil.kg/document/559" TargetMode="External"/><Relationship Id="rId2my16ecnokwzpyahd92fb" Type="http://schemas.openxmlformats.org/officeDocument/2006/relationships/hyperlink" Target="https://dalil.kg/document/31715" TargetMode="External"/><Relationship Id="rIdlhusq8db3xhkf-arcpiqp" Type="http://schemas.openxmlformats.org/officeDocument/2006/relationships/hyperlink" Target="https://dalil.kg/document/31401" TargetMode="External"/><Relationship Id="rIdpcrqmnsesd0usdpz-lvnn" Type="http://schemas.openxmlformats.org/officeDocument/2006/relationships/hyperlink" Target="https://dalil.kg/document/31715" TargetMode="External"/><Relationship Id="rIdkyhpnve2z3l8dnqbrjf6c" Type="http://schemas.openxmlformats.org/officeDocument/2006/relationships/hyperlink" Target="https://dalil.kg/document/31715" TargetMode="External"/><Relationship Id="rIdcwltlh4ufyaiducp4lalx" Type="http://schemas.openxmlformats.org/officeDocument/2006/relationships/hyperlink" Target="https://dalil.kg/document/559" TargetMode="External"/><Relationship Id="rIdjxux9ptb8k_hkbkws8xva" Type="http://schemas.openxmlformats.org/officeDocument/2006/relationships/hyperlink" Target="https://dalil.kg/document/31121" TargetMode="External"/><Relationship Id="rIdye3rd_qezs77qfwny1gwm" Type="http://schemas.openxmlformats.org/officeDocument/2006/relationships/hyperlink" Target="https://dalil.kg/document/31102" TargetMode="External"/><Relationship Id="rIdo9doqytgikigocsn6xm3a" Type="http://schemas.openxmlformats.org/officeDocument/2006/relationships/hyperlink" Target="https://dalil.kg/document/559" TargetMode="External"/><Relationship Id="rIdur821wlz6kb_gnqjerwcp" Type="http://schemas.openxmlformats.org/officeDocument/2006/relationships/hyperlink" Target="https://dalil.kg/document/31715" TargetMode="External"/><Relationship Id="rIdmqxe-5k_wiezqmbcandab" Type="http://schemas.openxmlformats.org/officeDocument/2006/relationships/hyperlink" Target="https://dalil.kg/document/1644" TargetMode="External"/><Relationship Id="rIdhmvqompen3b6b-ib1eger" Type="http://schemas.openxmlformats.org/officeDocument/2006/relationships/hyperlink" Target="https://dalil.kg/document/31715" TargetMode="External"/><Relationship Id="rIddmo8tmgfk_taynqrt41mv" Type="http://schemas.openxmlformats.org/officeDocument/2006/relationships/hyperlink" Target="https://dalil.kg/document/31715" TargetMode="External"/><Relationship Id="rIdpvzqcjz3zexugkx8fpttq" Type="http://schemas.openxmlformats.org/officeDocument/2006/relationships/hyperlink" Target="https://dalil.kg/document/3171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pgvfozpnsuiq4rbaryq" Type="http://schemas.openxmlformats.org/officeDocument/2006/relationships/hyperlink" Target="https://dalil.kg/document/31121" TargetMode="External"/><Relationship Id="rIdi1giccni73lypjbj3a87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2026-09-25T01:54:22.724Z</dcterms:created>
  <dcterms:modified xsi:type="dcterms:W3CDTF">2026-09-25T01:54:22.724Z</dcterms:modified>
</cp:coreProperties>
</file>

<file path=docProps/custom.xml><?xml version="1.0" encoding="utf-8"?>
<Properties xmlns="http://schemas.openxmlformats.org/officeDocument/2006/custom-properties" xmlns:vt="http://schemas.openxmlformats.org/officeDocument/2006/docPropsVTypes"/>
</file>