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1xaprac4i-ijufviythq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Республики7 февраля 2000 года. Регистрационный номер 14                                                      Утверждена                                               </w:t>
      </w:r>
      <w:hyperlink w:history="1" r:id="rIdcguhlfmt0ocyqxf9iqytl">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Министра труда                                                 и социальной защиты                                                Кыргызской Республики                                             от 20 января 2000 года № 9                               ИНСТРУКЦИЯ                 по возмещению незаконных расходов на                    выплату государственных пособий      Настоящая Инструкция  определяет порядок действий органов социаль-ной защиты в случаях выявления переплат государственных пособий  (далее- пособий).                           I. Общие положения      1. После проведения проверки правильности назначения и выплаты по-собий составляется акт в 3-х экземплярах: один остается в районном (го-родском) отделе социальной защиты (далее - районный (городской) отдел),либо в областном Центре по начислению и выплате пособий (далее - Центр)для принятия мер по восстановлению незаконных расходов, второй - в про-веряющей инстанции, третий направляется в областное управление социаль-ной защиты (далее - областное управление) для контроля за ходом восста-новления незаконных расходов.     2. В 3-х дневный срок после получения акта проверки, областное уп-равление информирует Главное  управление  социальной  защиты  (далее  -Главное управление) о выявленных переплатах.     3. В районном (городском) отделе, Центре сумма выявленной перепла-ты записывается в журнале учета переплат.     4. Районный (городской) отдел,  Центр предварительно устанавливаетпо  чьей  вине  произошла переплата,  в обязательном порядке истребовавписьменные объяснения от получателя пособия,  специалиста по назначениюпособий, специалиста Центра, работника предприятия почтовой связи.     5. Лицу, виновному в переплате, предлагается в добровольном поряд-ке внести сумму переплаты на счет Центра.     6. Погашение суммы переплаты производится только в денежном  выра-жении, независимо от того, выплачивалось пособие деньгами или продукта-ми питания (в натуральном виде).     7. Лицу,  внесшему  сумму переплаты добровольно,  выдается корешокприходного ордера. В журнале учета переплат делается отметка о возмеще-нии переплаты.     8. В случае отказа лица,  виновного в переплате,  добровольно воз-местить причиненный вред, сумма переплаты должна быть взыскана в судеб-ном порядке.     9. Возмещение  вреда  производится независимо от привлечения лица,виновного в переплате,  к дисциплинарной,  административной,  уголовнойответственности.     10. К дисциплинарной ответственности могут быть привлечены  работ-ники районного (городского) отдела,  Центра и предприятий почтовой свя-зи, виновные в переплате.     Меры дисциплинарного воздействия:  замечание, выговор, увольнение;оформляется приказом руководителя о наложении  дисциплинарного  взыска-ния.     11. К административной ответственности могут быть привлечены полу-чатели  пособий,  предоставившие  недостоверные сведения для назначенияпособий,  а также руководители организаций,  предприятий, айыл окмоту идругие уполномоченные лица,  виновные в выдаче справок,  содержащих не-достоверные сведения о доходах граждан или составе  семьи,  если  в  ихдействиях нет признаков состава преступления. Оформляется постановлени-ем суда (судьи) о наложении административного штрафа.     12. К  уголовной ответственности могут быть привлечены любые лица,виновные в переплате,  если в их действиях имеются признаки хищения го-сударственных средств в той или иной форме (мошенничество,  присвоение,растрата или злоупотребление служебным положением); материалы передают-ся в следственные органы для возбуждения уголовного дела.     13. Если уголовное дело передано в суд,  то органом социальной за-щиты  должно  быть  заявлено  ходатайство о возложении на виновное лицообязанности возместить причиненный ущерб. Возмещение ущерба производит-ся на основании приговора суда.     14. Для своевременного взыскания  сумм  переплат  централизованныерайонные  (городские) отделы передают в Центры следующие документы (де-централизованные районы в областные управления):     - справку-расшифровку помесячной переплаты за весь период;     - копии документов,  подтверждающих вину предприятия (объяснитель-ные);     - акт по переплате подписанный начальником районного  (городского)отдела, либо акт проверки.     15. Управление внутреннего аудита ежеквартально 5 числа  по  уста-новленной форме отчетности представляет отчет о выявленных переплатах вГлавное управление,  для принятия соответствующих мер по восстановлениюбюджетных средств и наказанию виновных лиц.     16. Областные управления ежемесячно 5 числа каждого месяца по  ус-тановленной  форме  отчетности  представляют  отчет о принятых мерах повосстановлению переплаченных сумм,  устранению недостатков и  наказаниювиновных лиц в Главное управление.               II. Возмещение переплаты, возникшей по вине                  получателей государственных пособий      17. Переплата по вине  получателя  пособия  происходит  вследствиепредоставления заведомо ложных сведений о праве на пособие путем сокры-тия источника доходов или по справке, содержащей недостоверные сведенияо  доходах,  либо  вследствие  несвоевременного сообщения о наступленииобстоятельств влекущих необоснованное назначение пособия.     18. Если  получатель пособия,  виновный в переплате отказывается вдобровольном порядке возместить причиненный вред, то в суд по его местужительства  подается исковое заявление о возмещении стоимости неоснова-тельного обогащения (ст.1029 </w:t>
      </w:r>
      <w:hyperlink w:history="1" r:id="rIdbez__isr3uay8pq2ocnsn">
        <w:r>
          <w:rPr>
            <w:rFonts w:ascii="Arial" w:cs="Arial" w:eastAsia="Arial" w:hAnsi="Arial"/>
            <w:color w:val="1D4ED8"/>
            <w:sz w:val="24"/>
            <w:szCs w:val="24"/>
            <w:u w:val="single"/>
          </w:rPr>
          <w:t xml:space="preserve">ГК</w:t>
        </w:r>
      </w:hyperlink>
      <w:r>
        <w:rPr>
          <w:rFonts w:ascii="Arial" w:cs="Arial" w:eastAsia="Arial" w:hAnsi="Arial"/>
          <w:sz w:val="24"/>
          <w:szCs w:val="24"/>
        </w:rPr>
        <w:t xml:space="preserve"> КР).     19. В  случае удовлетворения судом исковых требований о возмещенииматериального ущерба,  взыскание производится на основании исполнитель-ного листа путем удержания 20% месячного размера заработной платы, пен-сии, пособия, стипендии и т.д.     20. В тех случаях,  когда выплата пособия прекращена и отсутствуютдругие источники дохода, возмещение ущерба производится путем обращениявзыскания на имущество должника.     21. В случае выезда получателя,  за которым числится задолженностьпо переплате пособий, в пределах Кыргызской Республики, при высылке еголичного дела в нем делается  запись  об  оставшейся  сумме,  подлежащейвзысканию органами социальной защиты по новому месту жительства.              III. Возмещение переплаты, возникшей по вине                       органов социальной защиты      22. Переплата по вине органов социальной  защиты  может  произойтивследствие  неправильного применения </w:t>
      </w:r>
      <w:hyperlink w:history="1" r:id="rIdxwha2wsizj4bi-mksjdzo">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 государственных посо-биях в Кыргызской Республике" или счетной ошибки, либо при наличии пря-мого умысла на переплату.     23. Специалисту, виновному в переплате, предоставляется право доб-ровольно  возместить  его полностью или с рассрочкой платежа.  В случаерассрочки платежа специалист дает письменное обязательство о возмещенииущерба с указанием конкретных сроков платежей.  Это обязательство можетслужить основанием для взыскания суммы переплаты в  случае  прекращениятрудовых отношений.     24. Возмещение переплаты в размере не  превышающем  среднемесячныйразмер  оплаты  труда производится по распоряжению начальника районного(городского) отдела,  Центра путем удержания из оплаты труда  работникаежемесячно не более 20% заработка.     25. Если специалист допустивший переплату  отказывается  возмещатьпереплату, то непогашенная задолженность может быть взыскана в судебномпорядке.               IV. Возмещение переплаты, возникшей по вине                 работников предприятий почтовой связи      26. Переплата  по  вине  работников почтовой связи может произойтивследствие двойного списания,  выплаты пособия после смерти получателя,выплаты по истечении срока поручения (Ф.П-2), завышения итога по реест-ру выплаченной суммы (Ф.10) и в других случаях.     27. В  случае  обнаружения  переплаты  по вине работников почтовойсвязи, областные управления должны довести до сведения областные предп-риятия "Кыргызпочтасы".     28. Если  выявленная  сумма  переплаты  восстановлена  работникамипредприятий  почтовой связи,  то при ежемесячных взаиморасчетах по актусверки на выявленную сумму уменьшается сумма финансирования  следующегомесяца.                          V. Списание с баланса      29. Списание с баланса сумм переплат пособий производится только сразрешения Министра труда и социальной защиты Кыргызской  Республики  вследующих случаях:     - в случае смерти получателя пособия;     - долги,  по  которым возвращен исполнительный лист с отметкой ра-йонного (городского) суда о несостоятельности  ответчика,  и  в  другихисключительных случаях.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e-narruiy6xw57dyswlfw">
      <w:r>
        <w:rPr>
          <w:rFonts w:ascii="Arial" w:cs="Arial" w:eastAsia="Arial" w:hAnsi="Arial"/>
          <w:color w:val="132D3F"/>
          <w:sz w:val="16"/>
          <w:szCs w:val="16"/>
          <w:u w:val="single"/>
        </w:rPr>
        <w:t xml:space="preserve">dalil.kg/document/31223</w:t>
      </w:r>
    </w:hyperlink>
  </w:p>
  <w:p>
    <w:pPr>
      <w:spacing w:after="0" w:before="40"/>
      <w:jc w:val="center"/>
    </w:pPr>
    <w:hyperlink w:history="1" r:id="rId2puimnuarhbwjajo6eog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1xaprac4i-ijufviythqo" Type="http://schemas.openxmlformats.org/officeDocument/2006/relationships/hyperlink" Target="https://dalil.kg/document/202591" TargetMode="External"/><Relationship Id="rIdcguhlfmt0ocyqxf9iqytl" Type="http://schemas.openxmlformats.org/officeDocument/2006/relationships/hyperlink" Target="https://dalil.kg/document/31222" TargetMode="External"/><Relationship Id="rIdbez__isr3uay8pq2ocnsn" Type="http://schemas.openxmlformats.org/officeDocument/2006/relationships/hyperlink" Target="https://dalil.kg/document/5" TargetMode="External"/><Relationship Id="rIdxwha2wsizj4bi-mksjdzo" Type="http://schemas.openxmlformats.org/officeDocument/2006/relationships/hyperlink" Target="https://dalil.kg/document/26"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e-narruiy6xw57dyswlfw" Type="http://schemas.openxmlformats.org/officeDocument/2006/relationships/hyperlink" Target="https://dalil.kg/document/31223" TargetMode="External"/><Relationship Id="rId2puimnuarhbwjajo6eog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2026-09-28T15:42:04.228Z</dcterms:created>
  <dcterms:modified xsi:type="dcterms:W3CDTF">2026-09-28T15:42:04.228Z</dcterms:modified>
</cp:coreProperties>
</file>

<file path=docProps/custom.xml><?xml version="1.0" encoding="utf-8"?>
<Properties xmlns="http://schemas.openxmlformats.org/officeDocument/2006/custom-properties" xmlns:vt="http://schemas.openxmlformats.org/officeDocument/2006/docPropsVTypes"/>
</file>