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b8hmytnmba5ipjba4q-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14                                               к </w:t>
      </w:r>
      <w:hyperlink w:history="1" r:id="rIdh_iv3o4wsirinhgvmqu47">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ПРАВИЛА                 производства экспертизы вещественных             доказательств в судебно-химических отделениях            лабораторий бюро судебно-медицинской экспертизы                               Общая часть      1. Цель, задачи и объекты судебно-химических экспертиз        (исследований)      1.1. Судебно-химические  экспертизы  (исследования)  производят  сцелью выделения, идентификации и количественного определения или исклю-чения ядовитых, наркотических и сильнодействующих веществ, продуктов ихпревращения, главным образом, в органах и биологических жидкостях орга-низма человека,  а также в фармацевтических препаратах, пищевых продук-тах, напитках, окружающей человека среде и предметах. Важной частью су-дебно-химического  анализа  является интерпретация полученных результа-тов.     1.2. Задачи судебно-химической экспертизы:     1.2.1. определение  токсикологически важных веществ для установле-ния причины смерти;     1.2.2. идентификация лекарственных и наркотических веществ,  кото-рые могут повлиять на состояние человека;     1.2.3. качественный  и количественный анализ наркотических веществв биологическом материале или других образцах, имеющих значение для су-дебно-медицинской и судебно-следственной практики;     1.2.4. для  получения  аналитических результатов,  последующая ин-терпретация которых может быть полезной для судебно-следственных  орга-нов, первостепенное значение придают правильному выбору, изъятию и нап-равлению объектов для судебно-химической экспертизы.      2. Основания для производства судебно-химической экспертизы        (исследования)      2.1. Судебно-химическую экспертизу вещественных доказательств про-изводят  на основании постановления органов следствия,  прокуратуры илиопределения суда;     2.2. судебно-химические  исследования внутренних органов,  тканей,биологических жидкостей трупов людей могут производиться по  письменнымнаправлениям судебно-медицинских экспертов;     2.3. судебно-химические исследования биологических жидкостей,  вы-делений человека,  смывов с поверхности кожи при подозрении на отравле-ние или не медицинское направление,  связанное с потреблением  наркоти-ческих  или других средств производят по направлениям врачей наркологи-ческих диспансеров и других медицинских учреждений.      З. Документы, направляемые вместе с вещественными        доказательствами      Вместе с вещественными доказательствами направляют:     3.1. постановление следствия о назначении экспертизы или определе-ние суда, в котором излагают обстоятельства дела, перечисляют предметы,направляемые на исследование и точно сформулированные вопросы,  требую-щие разрешения;     3.2. выписку из акта судебно-медицинского исследования трупа,  со-держащую предварительные сведения, основные данные исследования трупа иуказания на цель исследования,  подписанную судебно-медицинским экспер-том;     3.3. заверенную медицинским учреждением копию карты  стационарногобольного, если пострадавший пользовался медицинской помощью;     3.4. при повторных экспертизах направляют заверенную  копию  "Актапервичного судебно-химического исследования" ("Заключения эксперта").     Примечание: одновременно с объектами исследования из наркологичес-ких диспансеров направляют акт изъятия объектов с указанием лиц, в при-сутствии  которых брали объекты (понятые),  подписи обследуемых лиц,  атакже лиц,  направляющих объекты на исследование и производивших  отборпроб.  Если необходимые материалы не были присланы,  то они должны бытьзатребованы, а проведение исследования может быть задержано до их полу-чения (за исключением случаев проведения анализов на быстроразлагающие-ся токсические вещества).      4. Лица, производящие судебно-химические экспертизы, их        обязанности и права      4.1. Судебно-химические экспертизы производят лица,  допущенные  вустановленном  порядке  к  занятию должности врача судебно-медицинскогоэксперта и врача судебно-медицинского эксперта - заведующего  отделени-ем, прошедшие специальную подготовку по токсикологической химии;     4.2. судебно-химическое  отделение  возглавляет  квалифицированныйспециалист,  который  обеспечивает  работу  отделения  на должном науч-но-техническом уровне,  руководит выполнением  экспертиз,  контролируетработу в отделении и следит за повышением профессионального уровня сот-рудников. Заведующий обеспечивает рекомендациями и инструкциями сотруд-ников судебно-химического отделения;     4.3. судебно-медицинские  эксперты  судебно-химического  отделениядолжны  систематически повышать свой теоретический уровень и профессио-нальную квалификацию на курсах усовершенствования не реже одного раза в5 лет, а также на специальных тематических семинарах;     4.4. в обязанности судебно-медицинских экспертов  судебно-химичес-кого отделения входит:     4.4.1. прием вещественных доказательств и документов к ним;     4.4.2. контроль за регистрацией экспертиз вещественных доказатель-ств;     4.4.3. производство су дебно-химических экспертиз на уровне совре-менных достижений науки и техники и в установленные сроки;     4.4.4. ведение записей в рабочем журнале,  относящихся к  описаниювещественных доказательств, их упаковке и исследованию;     4.4.5. проведение консультационной работы в пределах своей  компе-тенции  с лицами,  направившими объекты (вещественные доказательства) иведущими расследование уголовных дел;     4.4.6. составление  "Акта судебно-химического исследования" ("Зак-лючение эксперта") вещественных доказательств и сопроводительных  доку-ментов, проверка их машинописных текстов;     4.4.7. обеспечение сохранности вещественных доказательств,  объек-тов исследования и документов, сопутствующих экспертизе.      5. Помещение и оборудование для производства судебно-химических        экспертиз      5.1. Судебно-химические экспертизы вещественных доказательств про-изводят  в  специально  оборудованных  для химических работ помещениях,имеющих вытяжные шкафы с вентиляционной установкой,  подводкой  газа  иводы,  хорошее естественное освещение,  отопление, вентиляцию, оборудо-ванные силовой электролинией, контуром заземления. Доступ в лабораториюдолжен быть ограничен для посторонних лиц;     5.2. помещение должно соответствовать санитарным нормам  и  позво-лять выполнять работу на современном научном уровне. В отделении должныбыть обеспечены условия для работы с инфицированным и токсичным матери-алом. Судебно-химическое отделение включает: помещения для лабораторныхмест специалистов,  аппаратуры и оборудования (в том числе  холодильныхустановок,  морозильных камер, центрифуг и пр.), кабинеты специалистов,моечную комнату, подсобные помещения для хранения реактивов, химическойпосуды, архива;     5.3. при  оборудовании  помещений  судебно-химического   отделениядолжны быть учтены условия техники безопасности;     5.4. судебно-химическое отделение должно быть изолировано и опеча-тываться печатью отделения.      6. Прием и хранение вещественных доказательств и сопроводительных        документов      6.1. Вещественные  доказательства (объекты исследования) поступаютв отделение через канцелярию Бюро, либо непосредственно в отделение приразмещении подразделений в различных зданиях;     6.2. правильный выбор,  изъятие и направление объектов отражены  вПравилах изъятия и направления трупного материала на судебно-химическоеисследование.  Объекты,  направленные с нарушением действующих  Правил,исследованию не подлежат. Это положение не распространяется (во избежа-ние порчи материала) на вещественные  доказательства,  направленные  изиногородних учреждений, и прием их производится.     При нарушении правил изъятия,  оформления,  и направления биологи-ческих объектов на судебно-химическое исследование составляют акт в 2-хэкземплярах,  один из которых передают лицу,  направившему материал  наисследование, другой - хранят в отделении. Вещественные доказательства,принятые в отделение,  регистрируют,  описывают и подвергают исследова-нию;     6.3. присланные на судебно-химическое исследование объекты  должныбыть достаточными по количеству для проведения исследования и возможно-го повторного анализа;     6.4. для соблюдения мер предосторожности при направлении на судеб-но- химическое исследование объектов из инфицированных трупов  и  живыхлиц с инфекционными заболеваниями (туберкулез,  гепатит, СПИД и др.) наконтейнерах должны быть особые пометки;     6.5. регистрацию  вещественных  доказательств  и документов к ним,поступивших в отделение, производят в регистрационном журнале отделенияпо утвержденной форме. Регистрационный журнал с пронумерованными листа-ми прошнуровывают, опечатывают; подписывает его заведующий отделением;     6.6. вещественные  доказательства  подвергают подробному осмотру иописанию. При этом отмечают характер упаковки, надписей, печати. Прове-ряют соответствие доставленных вещественных доказательств данным,  ука-занным в направлении (постановлении);     6.7. вещественные  доказательства  должны находиться до начала су-дебно-химического исследования,  в процессе его проведения и по оконча-нии исследования в условиях, обеспечивающих сохранность этих объектов:     а) вещественные доказательства не подвергающиеся гниению, хранят взакрытом и опечатанном металлическом шкафу;     б) вещественные доказательства, подвергающиеся гниению (внутренниеорганы, биологические жидкости), хранят в герметически закрытой посуде,помещенной в холодильник или морозильную камеру,  которые по  окончанииработы опечатывают;     в) вещественные доказательства,  представляющие собой  ядовитые  исильнодействующие вещества,  хранят с соблюдением Правил приема, хране-ния, использования и отпуска ядовитых и сильнодействующих веществ в су-дебно-медицинских лабораториях Бюро судебно-медицинской экспертизы.     По окончании экспертизы вещественные доказательства, не подвергаю-щиеся гниению, возвращают в опечатанном виде вместе с "Заключением экс-перта" через лицо,  имеющее право на их получение, или направляют прис-лавшему их учреждению по почте;     6.8. вещественные доказательства, подвергающиеся гниению (внутрен-ние  органы,  части трупов,  выделения человеческого организма и т.п.),если они не могут быть возвращены  органам  суда  или  следствия  ввидусложности их дальнейшего хранения в этих учреждениях, оставляют на хра-нение в судебно-химических отделениях в течение одного года по  оконча-нии экспертизы.     Примечание: вследствие влияния процессов  гниения  на  определениеэтанола в трупном материале кровь,  моча и внутренние органы, поступив-шие для исследования на наличие только одного этанола подлежат  уничто-жению в порядке исключения через 30 суток после окончания исследования;     6.9. в отдельных случаях вещественные  доказательства  могут  бытьуничтожены  ранее установленного срока по письменному разрешению судеб-но-медицинского эксперта или судебно-следственных органов;     6.10. по  окончании  сроков хранения вещественные доказательства ииные объекты уничтожают согласно действующих Правил хранения и  уничто-жения вещественных доказательств в судебно-медицинских лабораториях;     6.11. сопроводительные документы по окончании экспертизы хранят  вархиве вместе с копией "Заключения эксперта" ("Акта").                            Специальная часть      1. Порядок производства судебно-химической экспертизы      1.1. Судебно-химическая  экспертиза   вещественных   доказательствдолжна быть начата в день их поступления, учитывая возможность летучес-ти и разложения некоторых веществ (органические растворители,  кислоты,щелочи,  синильная кислота,  атропин,  кокаин). Если это по объективнымпричинам невозможно,  то вещественные доказательства хранят в холодиль-нике;     1.2. поступившие в судебно-химическое отделение вещественные дока-зательства тщательно осматривает эксперт и подробно описывает в рабочемжурнале;     1.3. эксперт должен установить полное соответствие полученных объ-ектов с описанием их в сопроводительном документе и их принадлежность;     1.4. эксперт тщательно изучает все материалы по проводимой экспер-тизе и составляет план исследования;     1.5. для проведения судебно-химического исследования (обнаружение,применение подтверждающих методов, количественное определение, расходу-ют  две  трети  присланных вещественных доказательств (объектов) и однутреть хранят в лаборатории (архив) для повторного анализа,  если возни-кает такая необходимость;     1.6. при получении ограниченного количества  вещественных  доказа-тельств  они могут быть использованы полностью по согласованию с судеб-но-медицинским экспертом или судебно-следственными органами.      2. Методология судебно-химического анализа      2.1. Основной задачей судебно-химической экспертизы является выбороптимального метода изолирования веществ. Для обнаружения и идентифика-ции  химических и лекарственных веществ имеются как предварительные ме-тоды (цветные реакции,  тонкослойная  хроматография, иммунно-ферментныеметоды),  так  и подтверждающие - инструментальные (спектрофотометрия ввидимой,  УФ- и ИК- областях,  атомно-абсорбционная  спектрофотометрия,газо-жидкостная хроматография, высокоэффективная жидкостная хроматогра-фия, хроматомасс спектрометрия).     При применении  УФ-спектрометрии следует учитывать влияние метабо-литов и других загрязняющих соэкстрактивных веществ,  а также  чувстви-тельность и недостаточную специфичность метода.     При применении газовой и жидкостной хроматографии  для  уменьшенияошибок,  связанных с абсорбцией на поверхности,  потерь в процессе экс-тракции, при выпаривании растворителей, дериватизации и невоспроизводи-мости, обусловленной различной техникой ввода, следует использовать ме-тод внутреннего стандарта.     Внутренний стандарт должен обладать физико-химическими свойствами,сходными с анализируемым веществом.  Хроматографические свойства  внут-реннего стандарта должны быть такими, чтобы он элюировался с анализиру-емым веществом и отличался от остальных веществ, которые могут присутс-твовать.  По  возможности нужно использовать гомолог анализируемого ве-щества,  который должен также растворяться и равномерно  смешиваться  санализируемой пробой;     2.2. многие лекарственные препараты и другие токсикологически важ-ные  вещества  метаболизируются в организме и превращаются в полярные иконьюгированные метаболиты,  которые ввиду низкой летучести трудно под-даются  газохроматографической  идентификации.  Кроме  того,  коньюгатытрудно экстрагируются обычными экстракционными методами,  поэтому пред-почтительно  разрушать  коньюгаты  с помощью кислотного гидролиза передэкстракцией,  а затем экстрагировать метаболиты, подвергать дериватиза-ции для улучшения термической стабильности и увеличения их летучести.     Однако, следует учитывать, что некоторые вещества подвергаются из-менениям  во  время упомянутых аналитических процедур (кислотный гидро-лиз,  дериватизация, термические превращения при газохроматографическомпроцессе и т.д.) и это должно быть дополнительным признаком для иденти-фикации нативных веществ и их метаболитов;     2.3. исследование может быть произведено на определенное  соедине-ние,  группу веществ или на неизвестное вещество по схеме общего судеб-но-химического исследования в зависимости от вопросов,  поставленных  всопроводительном документе;     2.4. если в ходе исследования возникает необходимость в проведениианализа на другие вещества, то эксперт обязан расширить исследование;     2.5. для исследования всегда нужно применять лишь те методы и про-цедуры,  с которыми эксперт ранее ознакомился,  владеет ими,  знает всеусловия  воспроизведения,  сможет учесть все ошибки,  которые возникаютпри их применении.  Любые изменения метода или  процедуры  должны  бытьчетко документированы,  объяснены причины для их изменения. Все измене-ния должны быть согласованы с руководителем отделения;     2.6. в  отделении  должны  иметься  разработанные рекомендации длявсех используемых стандартных методик. Все методики должны быть апроби-рованы.  Использование методических указаний системы МЗ Кыргызской Рес-публики должно быть обязательным.  Любые изменения методик должны  бытьмотивированы и обоснованы;     2.7. в зависимости от поставленных задач разрабатывается соответс-твующая схема анализа.  Если анализ направлен на обнаружение одного ядаили группы веществ, то применяют специально разработанные частные мето-дики.  По  возможности  должно быть применено не менее двух независимыхметодов, каждый из которых основан на различных физических или химичес-ких  принципах для надежной идентификации.  Если потребуется обнаружитьили исключить широкий круг ядов без  специального  задания  (общий  ходанализа на "неизвестное вещество"), то необходимо применить комплексныйподход для систематического хода исследования,  целью которого являетсяобнаружение токсических веществ,  их идентификация и количественное оп-ределение.  Для этого следует провести  скрининг-анализ  с  последующимприменением подтверждающих методов, основанных на различных аналитичес-ких принципах.  Результаты каждого метода сравнивают с соответствующимиданными,  что позволяет ограничить круг подозреваемых веществ. В случаеобнаружения какого-либо соединения для надежной идентификации последне-го необходимо произвести сравнительный анализ предполагаемого токсичес-кого вещества с соответствующим стандартом подлинного вещества или при-менить метод добавок к биологическому материалу, а также учесть резуль-таты контрольного опыта;     2.8. каждое  судебно-химическое исследование следует проводить какколичественное исследование,  в которое оно и может быть превращено  налюбой стадии работы.  Объекты для всех испытаний берут по массе,  коли-честву дистиллятов; диализаты, фильтраты - по объему;     2.9. количественное  определение  производят во всех случаях,  гдеэто возможно и имеются соответствующие методики определения. Количествонайденных  веществ относятся к 100 г взятой для анализа навески объектаи выражается в весовых единицах;     2.10. все методы количественного определения должны быть апробиро-ваны на той биологической матрице,  которая  будет  использоваться  дляанализа (кровь,  моча, ткани органов), к которой добавляют заведомо из-вестное количество вещества и подвергают исследованию по  данной  схемеанализа.  При этом определяют пределы обнаружения и определения,  абсо-лютный выход при различных концентрациях,  диапазон определяемых содер-жаний для калибровочного графика (подчинение закону Ламберта-Вера), се-лективность,  воспроизводимость анализа. Для повышения точности опреде-ления  обнаруживаемого  вещества проводят не менее двух определений длякаждого объекта;     2.11. следует убедиться в химической чистоте используемых для ана-лиза реактивов, при этом на чистоту реактивы проверяют в тех максималь-ных количествах,  в которых они будут употреблены для анализа и теми жеметодами и реакциями, которые будут применены в ходе судебно-химическо-го исследования.      3. Для обеспечения высокого качества производства экспертизы реко-мендуется  производить  внутрилабораторный и внешний контроль качества,ориентированный как на метод,  так и на определяемое  вещество.  Судеб-но-химические отделения должны быть лицензированы (аттестованы).      4. Документация при производстве судебно-химических экспертиз      4.1. Документацию следует оформлять в соответствии  с  действующимуголовно-процессуальным  законодательством  и  приказами  МЗ КыргызскойРеспублики;     4.2. каждый  эксперт должен иметь рабочий журнал,  куда вносят всенеобходимые данные по производимому исследованию;     4.3. по  каждой  экспертизе  оформляют "Заключение эксперта" ("Актсудебно-химического исследования") в 2-х экземплярах,  один из  которыхпо окончании исследования выдают лицу,  назначившему экспертизу, другой- хранят в архиве отделения.  "Заключение эксперта" ("Акт судебно-хими-ческого  исследования")  должно  иметь подпись эксперта,  печать и датуокончания оформления.     4.4. к  каждому  "Заключению  эксперта" ("Акту судебно-химическогоисследования") прилагают сопроводительный документ,  в котором указыва-ют:  номер  препровождаемого "Заключения эксперта" ("Акта судебно-хими-ческого исследования"), дело, по которому произведена экспертиза, фами-лию и инициалы потерпевшего (или погибшего): вещественные доказательст-ва,  возвращаемые учреждению которое их направило: вещественные доказа-тельства,  оставленные в отделении, возвращаемые документы с отметкой околичестве листов.  Сопроводительный документ к "Акту" подписывает  на-чальник Бюро и заведующий судебно-химическим отделением.     4.5. "Заключение эксперта"  ("Акт  судебно-химического  исследова-ния").     При проведении судебно-химической экспертизы вещественных  доказа-тельств  на  основании  постановления  прокуратуры или определения судасоставляют "Заключение эксперта",  а при проведении судебно-химическогоисследования  по  направлениям судебно-медицинских экспертов или другихлиц оформляют ("Акт судебно-химического исследования"). Они составляют-ся  на основании всестороннего изучения результатов анализа,  записей врабочем журнале и предназначены  для  учреждения  (лица),  назначившегоэкспертизу, что обуславливает необходимость полноты сведений этих доку-ментов.     "Заключение эксперта"   ("Акт  судебно-химического  исследования")составляют по определенной форме,  состоит из следующих разделов: ввод-ной части, описания вещественных доказательств (объектов исследования),исследовательской части и выводов (заключения).     В вводной  части указывают на основании каких документов проводилиэкспертизу; отделение, в котором проводили исследование, должность, ФИОэксперта,  стаж работы, категорию, перечисляют вещественные доказатель-ства (объекты),  указывают ФИО погибшего (пострадавшего), отмечают датуначала и окончания исследования,  перечисляют вопросы, подлежащие реше-нию.  Затем излагают обстоятельства дела, приводят сведения из получен-ных документов.     "Заключение эксперта"  ("Акт  судебно-химического   исследования")должно иметь подпись эксперта, печать, дату окончания оформления.     Для обеспечения конфиденциальности  должны  применяться  все  мерыпредосторожности.  Для  этого в отделении должна быть разработана формавыдачи информации и документации только уполномоченному лицу.     В целях единого подхода учета экспертной работы в судебно-химичес-ких отделениях Бюро судебно-медицинской экспертизы разработаны условныекоэффициенты  пересчета судебно-химических исследований неизвестных ве-ществ на полные анализы (условные единицы).                Коэффициенты пересчета судебно-химических           исследований на полные анализы (условные единицы) -----------------------------------------------------------------------     Метод исследования и органы     |  Результаты    |   Примечание-------------------------------------|----------------|----------------                                     | +  | -  |Колич.|-------------------------------------|----|----|------|----------------                 1                   | 2  |  3 |  4   |      5-------------------------------------|----|----|------|----------------1     Газовая хроматография (ДТП)    |    |    |      |1.1   Алкоголь                       |0,04|0,04|      |1.1.1 Кровь                          |0,04|0,04|      |1.1.2 Моча                           |0,15|0,15|      |1.1.3 Мышца                          |0,04|0,04|      |1.1.4 Дистиллят                      |0,04|0,04|      |1.1.5 Жидкость                       |0,04|0,04|      |1.2   Окись углерода                 |0,10|0,10|      |2     Газовая хроматография (ДИП)    |    |    |      |2.1   Летучие                        |0,15|0,08|0,20  |2.2   Лекарственные                  |0,30|0,20|0,20  |2.3   Гликоли                        |0,30|0,20|0,20  |2.4   Уксусная к-та                  |0,15|0,08|0,20  |3     Газовая хроматография (ДЭЗ)    |0,30|0,30|0,20  |4     Газовая хроматография (ТИД)    |0,30|0,30|0,20  |5     ВЭЖХ                           |0,30|0,30|0,20  |6     Хромато-масс спектрометрия     |0,30|0,30|      |7     Перегонка                      |    |    |      |7.1   Суррогаты алкоголя             |0,40|0,25|0,20  |7.2   Уксусная к-та                  |0,30|0,20|0,20  |7.3   Гликоли                        |0,20|0,20|      |7.4   Синильная к-та                 |0,40|0,25|0,20  |7.5   Фтор                           |0,60|0,60|0,20  |8     Изолирование лекарственных     |    |    |      |      веществ                        |    |    |      |8.1   Водой                          |0,40|0,40|0,20  |8.2   Спиртом                        |0,40|0,40|0,20  |8.3   Ацетонитрилом                  |0,40|0,40|0,20  |8.4   Другими органическими          |0,40|0,40|0,20  |      растворителями                 |    |    |      |9     Изолирование наркотиков из     |0,20|0,20|0,20  |      биологических жидкостей        |    |    |      |10    Гидролиз                       |    |    |      |10.1  Внутренние органы              |0,30|0,30|0,20  |10.2  Извлечения                     |0,30|0,30|0,20  |11    Изолирование пестицидов        |    |    |      |      органическими растворителями   |    |    |      |11.1  Эфиром                         |0,30|0,30|0,20  |11.2  Гексаном                       |0,40|0,40|0,20  |11.З  Бензолом                       |0,40|0,40|0,20  |11.4  Другими растворителями         |0,30|0,30|      |12    Спектрофотометрия              |    |    |      |к п. 8, 9, 10,12.1  УФ-область и видимая           |0,05|0,05|      |11 одна12.2  ИК-область                     |0,20|0,20|      |спектральная                                     |    |    |      |характеристика13    Тонкослойная хроматография     |    |    |      |к п. 8, 9, 10,13.1  Без элюирования                |0,15|0,05|      |11 одна13.2  Элюирование                    |0,10|    |      |пластинка14    Реакции                        |    |    |      |к п. 8, 9, 10,14.1  Микрокристаллические           |0,02|0,02|      |11 одна реакция14.2  Окрашивания                    |0,02|0,02|      |15    Деструкция                     |0,40|0,40|0,10  |16    Минерализация                  |0,40|0,40|0,20  |17    Озоление                       |0,30|0,30|0,10  |18    Диализ                         |0,40|0,30|0,20  |19    Спектрофотометрическое         |0,15|0,15|      |      определение СОНв               |    |    |      |20    Иммуно-ферментный анализ       |0,05|0,05|      |-----------------------------------------------------------------------21    Прочие (по затрате времени) 1 п.а. = 25,5 ч.-----------------------------------------------------------------------     Перерасчет исследований неизвестных веществ (порошков, жидкостей ит.д.) на полные анализы производится по фактически затраченному временис учетом того,  что на один полный анализ в среднем затрачивается около35 рабочих часов.      Начальник Главного лечебно-профилактического     управления Министерства здравоохранения     Кыргызской Республики                             К.Мамбетов      Исполняющий обязанности начальника     Республиканского бюро судебно-медицинской     экспертизы Министерства здравоохранения     Кыргызской Республики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yda5i-bqfnkky4w0o38w">
      <w:r>
        <w:rPr>
          <w:rFonts w:ascii="Arial" w:cs="Arial" w:eastAsia="Arial" w:hAnsi="Arial"/>
          <w:color w:val="132D3F"/>
          <w:sz w:val="16"/>
          <w:szCs w:val="16"/>
          <w:u w:val="single"/>
        </w:rPr>
        <w:t xml:space="preserve">dalil.kg/document/31246</w:t>
      </w:r>
    </w:hyperlink>
  </w:p>
  <w:p>
    <w:pPr>
      <w:spacing w:after="0" w:before="40"/>
      <w:jc w:val="center"/>
    </w:pPr>
    <w:hyperlink w:history="1" r:id="rIdi8yp475xa1txl78vwdxd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8hmytnmba5ipjba4q-h" Type="http://schemas.openxmlformats.org/officeDocument/2006/relationships/hyperlink" Target="https://dalil.kg/document/202591" TargetMode="External"/><Relationship Id="rIdh_iv3o4wsirinhgvmqu47"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yda5i-bqfnkky4w0o38w" Type="http://schemas.openxmlformats.org/officeDocument/2006/relationships/hyperlink" Target="https://dalil.kg/document/31246" TargetMode="External"/><Relationship Id="rIdi8yp475xa1txl78vwdxd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2026-09-24T07:32:53.937Z</dcterms:created>
  <dcterms:modified xsi:type="dcterms:W3CDTF">2026-09-24T07:32:53.937Z</dcterms:modified>
</cp:coreProperties>
</file>

<file path=docProps/custom.xml><?xml version="1.0" encoding="utf-8"?>
<Properties xmlns="http://schemas.openxmlformats.org/officeDocument/2006/custom-properties" xmlns:vt="http://schemas.openxmlformats.org/officeDocument/2006/docPropsVTypes"/>
</file>