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qhfnseqblzcmoezr_v7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Республики29 декабря 2003 года. Регистрационный номер 127-03 г.Бишкекот 12 ноября 2003 года № 75        ПОСТАНОВЛЕНИЕ ГОСУДАРСТВЕННОЙ КОМИССИИ ПРИ ПРАВИТЕЛЬСТВЕ              КЫРГЫЗСКОЙ РЕСПУБЛИКИ ПО РЫНКУ ЦЕННЫХ БУМАГ        Об утверждении Положения об активах инвестиционных фондов      Во исполнение пункта 3 Плана мероприятий по реализации </w:t>
      </w:r>
      <w:hyperlink w:history="1" r:id="rId9gjfsxaff3gbxmtprhx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  Республики "О внесении изменений и дополнений в </w:t>
      </w:r>
      <w:hyperlink w:history="1" r:id="rIdjfn3tlthy3zqus3rdva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"Об инвестиционных фондах" от 8 апреля 2003 года  №  67,утвержденного  приказом Государственной комиссии при Правительстве Кыр-гызской Республики по рынку ценных бумаг  от  24  апреля  2003  года  №113-п, в целях сокращения, унификации и систематизации нормативной пра-вовой базы,  регулирующей деятельность инвестиционных фондов КыргызскойРеспублики,  в соответствии с Законами Кыргызской Республики </w:t>
      </w:r>
      <w:hyperlink w:history="1" r:id="rIdz0nzdxc0jer3dypo83x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инвес-</w:t>
        </w:r>
      </w:hyperlink>
      <w:hyperlink w:history="1" r:id="rIdakouooois80aizwet6a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тиционных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qcyqyvzanwt3na292z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актах"</w:t>
        </w:r>
      </w:hyperlink>
      <w:r>
        <w:rPr>
          <w:rFonts w:ascii="Arial" w:cs="Arial" w:eastAsia="Arial" w:hAnsi="Arial"/>
          <w:sz w:val="24"/>
          <w:szCs w:val="24"/>
        </w:rPr>
        <w:t xml:space="preserve">, Государственная ко-миссия  при  Правительстве  Кыргызской Республики по рынку ценных бумагпостановляет:     1. Утвердить  прилагаемое </w:t>
      </w:r>
      <w:hyperlink w:history="1" r:id="rIdmufbc-dmc5m3wot-lr0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фон-дов.     2. Направить  настоящее  постановление в Министерство юстиции Кыр-гызской Республики для государственной регистрации.     3. Признать  утратившим силу с момента регистрации настоящего пос-тановления в Министерстве юстиции Кыргызской  Республики  постановленияГосударственной  комиссии  при  Правительстве  Кыргызской Республики порынку ценных бумаг:     - </w:t>
      </w:r>
      <w:hyperlink w:history="1" r:id="rIdjsnnr1dsguddifuqpdv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сентября 2001 года № 52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uq8oyxc2fqw8t99xsav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порядкехранения имущества и учета прав на ценные бумаги инвестиционных фондов"(регистрационный номер 167-01 от 4 октября 2001 года);     - </w:t>
      </w:r>
      <w:hyperlink w:history="1" r:id="rIdrxnrzblo8mkuygtmxtz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февраля 2002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xomygpcarqoz_gi17_m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активахинвестиционных  фондов" (регистрационный номер 37-02 от 28 февраля 2002года).      Председатель Государственной комиссии     при Правительстве Кыргызской Республики     по рынку ценных бумаг                              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unebbq4xxzstll6i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dalil.kg/document/31288</w:t>
      </w:r>
    </w:hyperlink>
  </w:p>
  <w:p>
    <w:pPr>
      <w:spacing w:after="0" w:before="40"/>
      <w:jc w:val="center"/>
    </w:pPr>
    <w:hyperlink w:history="1" r:id="rIdc0tx7l43cdhldo5lukg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fnseqblzcmoezr_v7wi" Type="http://schemas.openxmlformats.org/officeDocument/2006/relationships/hyperlink" Target="https://dalil.kg/document/202591" TargetMode="External"/><Relationship Id="rId9gjfsxaff3gbxmtprhx0m" Type="http://schemas.openxmlformats.org/officeDocument/2006/relationships/hyperlink" Target="https://dalil.kg/document/1032" TargetMode="External"/><Relationship Id="rIdjfn3tlthy3zqus3rdvasy" Type="http://schemas.openxmlformats.org/officeDocument/2006/relationships/hyperlink" Target="https://dalil.kg/document/1193" TargetMode="External"/><Relationship Id="rIdz0nzdxc0jer3dypo83xhz" Type="http://schemas.openxmlformats.org/officeDocument/2006/relationships/hyperlink" Target="https://dalil.kg/document/1193" TargetMode="External"/><Relationship Id="rIdakouooois80aizwet6ald" Type="http://schemas.openxmlformats.org/officeDocument/2006/relationships/hyperlink" Target="https://dalil.kg/document/1193" TargetMode="External"/><Relationship Id="rIdqcyqyvzanwt3na292zsxn" Type="http://schemas.openxmlformats.org/officeDocument/2006/relationships/hyperlink" Target="https://dalil.kg/document/641" TargetMode="External"/><Relationship Id="rIdmufbc-dmc5m3wot-lr0es" Type="http://schemas.openxmlformats.org/officeDocument/2006/relationships/hyperlink" Target="https://dalil.kg/document/31289" TargetMode="External"/><Relationship Id="rIdjsnnr1dsguddifuqpdv9g" Type="http://schemas.openxmlformats.org/officeDocument/2006/relationships/hyperlink" Target="https://dalil.kg/document/30100" TargetMode="External"/><Relationship Id="rIduq8oyxc2fqw8t99xsaved" Type="http://schemas.openxmlformats.org/officeDocument/2006/relationships/hyperlink" Target="https://dalil.kg/document/30101" TargetMode="External"/><Relationship Id="rIdrxnrzblo8mkuygtmxtzvm" Type="http://schemas.openxmlformats.org/officeDocument/2006/relationships/hyperlink" Target="https://dalil.kg/document/30227" TargetMode="External"/><Relationship Id="rIdxomygpcarqoz_gi17_mcn" Type="http://schemas.openxmlformats.org/officeDocument/2006/relationships/hyperlink" Target="https://dalil.kg/document/3022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unebbq4xxzstll6ivkh" Type="http://schemas.openxmlformats.org/officeDocument/2006/relationships/hyperlink" Target="https://dalil.kg/document/31288" TargetMode="External"/><Relationship Id="rIdc0tx7l43cdhldo5lukg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2026-09-30T06:59:29.047Z</dcterms:created>
  <dcterms:modified xsi:type="dcterms:W3CDTF">2026-09-30T06:59:29.047Z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