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rzh7xbxyus9acxof-_y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 в Министерстве юстиции Кыргызской Республики18 января 2002 года. Регистрационный номер 1-02 г.Бишкекот 19 декабря 2001 года № 585          ПРИКАЗ МИНИСТЕРСТВА ЭКОЛОГИИ И ЧРЕЗВЫЧАЙНЫХ СИТУАЦИЙ                         КЫРГЫЗСКОЙ РЕСПУБЛИКИ                  Об утверждении нормативных документов                     по промышленной безопасности      Рассмотрев подготовленные редакционной  комиссией  Государственнойинспекции  по  надзору  за промышленной безопасностью и горному надзору(Госгортехнадзор) при Министерстве  экологии  и  чрезвычайных  ситуацийКыргызской Республики </w:t>
      </w:r>
      <w:hyperlink w:history="1" r:id="rIdkloq_qcl2dgzfpxvzfe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устройства и безопасной эксплуатации пе-</w:t>
        </w:r>
      </w:hyperlink>
      <w:hyperlink w:history="1" r:id="rIdfwccjmnzkl-fxbiekb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редвижных и стационарных поршневых и ротационных компрессорных  устано-</w:t>
        </w:r>
      </w:hyperlink>
      <w:hyperlink w:history="1" r:id="rId5jxkxun0bvcy8udi-33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вок и воздухопроводов"</w:t>
        </w:r>
      </w:hyperlink>
      <w:r>
        <w:rPr>
          <w:rFonts w:ascii="Arial" w:cs="Arial" w:eastAsia="Arial" w:hAnsi="Arial"/>
          <w:sz w:val="24"/>
          <w:szCs w:val="24"/>
        </w:rPr>
        <w:t xml:space="preserve">, "Инструкцию о порядке выдачи разрешений Госгор-технадзором Кыргызской Республики на выпуск и применение горно-шахтногои обогатительного оборудования, взрывозащищенных и в рудничном нормаль-ном исполнении электротехнических изделий" и  учитывая,  что  указанныенормативные  документы по промышленной безопасности составлены согласно</w:t>
      </w:r>
      <w:hyperlink w:history="1" r:id="rIdkzlsxlboslwjwka1ts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Госгортехнадзоре Кыргызской Республики,  утвержденного </w:t>
      </w:r>
      <w:hyperlink w:history="1" r:id="rIdtmpo7rfhz4gkeffcvd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fm1plb5f4lsaehcx39t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19.04.2001 г. № 159,в соответствии с современными требованиями,  предъявляемыми к норматив-но-техническим документам,  регулирующим вопросы производственной безо-пасности в горнодобывающей промышленности, и утвержденные постановлени-ем  коллегии  Госгортехнадзора  Кыргызской Республики от 28 ноября 2001года № 30,  с учетом согласования Минвнешторгпрома Кыргызской Республи-ки, приказываю:     1. Утвердить:     - </w:t>
      </w:r>
      <w:hyperlink w:history="1" r:id="rId2enbyjzr44n22nxumx1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устройства и безопасной эксплуатации передвижных и ста-</w:t>
        </w:r>
      </w:hyperlink>
      <w:hyperlink w:history="1" r:id="rIdcw79nnpakmlififbjv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ционарных поршневых и ротационных компрессорных установок и воздухопро-</w:t>
        </w:r>
      </w:hyperlink>
      <w:hyperlink w:history="1" r:id="rIdihjnwb63l07fwdb9ln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водов"</w:t>
        </w:r>
      </w:hyperlink>
      <w:r>
        <w:rPr>
          <w:rFonts w:ascii="Arial" w:cs="Arial" w:eastAsia="Arial" w:hAnsi="Arial"/>
          <w:sz w:val="24"/>
          <w:szCs w:val="24"/>
        </w:rPr>
        <w:t xml:space="preserve">;     - "Инструкцию о порядке выдачи разрешений  Госгортехнадзором  Кыр-гызской Республики на выпуск и применение горно-шахтного и обогатитель-ного оборудования, взрывозащищенных и в рудничном нормальном исполненииэлектротехнических изделий".     2. Издать указанные нормативные документы по промышленной безопас-ности в установленном порядке.      Министр экологии и чрезвычайных ситуаций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lp2ley8fs7b3gy_j1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dalil.kg/document/31459</w:t>
      </w:r>
    </w:hyperlink>
  </w:p>
  <w:p>
    <w:pPr>
      <w:spacing w:after="0" w:before="40"/>
      <w:jc w:val="center"/>
    </w:pPr>
    <w:hyperlink w:history="1" r:id="rIdaw47bpbe3oj-gfjj1im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h7xbxyus9acxof-_ypk" Type="http://schemas.openxmlformats.org/officeDocument/2006/relationships/hyperlink" Target="https://dalil.kg/document/202591" TargetMode="External"/><Relationship Id="rIdkloq_qcl2dgzfpxvzfeob" Type="http://schemas.openxmlformats.org/officeDocument/2006/relationships/hyperlink" Target="https://dalil.kg/document/30175" TargetMode="External"/><Relationship Id="rIdfwccjmnzkl-fxbiekbmqj" Type="http://schemas.openxmlformats.org/officeDocument/2006/relationships/hyperlink" Target="https://dalil.kg/document/30175" TargetMode="External"/><Relationship Id="rId5jxkxun0bvcy8udi-33_w" Type="http://schemas.openxmlformats.org/officeDocument/2006/relationships/hyperlink" Target="https://dalil.kg/document/30175" TargetMode="External"/><Relationship Id="rIdkzlsxlboslwjwka1tsetc" Type="http://schemas.openxmlformats.org/officeDocument/2006/relationships/hyperlink" Target="https://dalil.kg/document/6723" TargetMode="External"/><Relationship Id="rIdtmpo7rfhz4gkeffcvdolf" Type="http://schemas.openxmlformats.org/officeDocument/2006/relationships/hyperlink" Target="https://dalil.kg/document/6722" TargetMode="External"/><Relationship Id="rIdfm1plb5f4lsaehcx39tcp" Type="http://schemas.openxmlformats.org/officeDocument/2006/relationships/hyperlink" Target="https://dalil.kg/document/6722" TargetMode="External"/><Relationship Id="rId2enbyjzr44n22nxumx1vx" Type="http://schemas.openxmlformats.org/officeDocument/2006/relationships/hyperlink" Target="https://dalil.kg/document/30175" TargetMode="External"/><Relationship Id="rIdcw79nnpakmlififbjvylt" Type="http://schemas.openxmlformats.org/officeDocument/2006/relationships/hyperlink" Target="https://dalil.kg/document/30175" TargetMode="External"/><Relationship Id="rIdihjnwb63l07fwdb9lnvqw" Type="http://schemas.openxmlformats.org/officeDocument/2006/relationships/hyperlink" Target="https://dalil.kg/document/3017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lp2ley8fs7b3gy_j1pm" Type="http://schemas.openxmlformats.org/officeDocument/2006/relationships/hyperlink" Target="https://dalil.kg/document/31459" TargetMode="External"/><Relationship Id="rIdaw47bpbe3oj-gfjj1im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2026-09-30T11:54:20.329Z</dcterms:created>
  <dcterms:modified xsi:type="dcterms:W3CDTF">2026-09-30T11:54:20.329Z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