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d7lhbbqlrywv7e-6rhj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Республики22 июля 2002 года. Регистрационный номер 108-02 г.Бишкекот 8 июня 2002 года № 199-п           ПРИКАЗ МИНИСТЕРСТВА ФИНАНСОВ КЫРГЫЗСКОЙ РЕСПУБЛИКИ              О внесении изменений и дополнений в Указания              "О порядке перечисления специальных средств               бюджетных учреждений для оплаты расходов              банкам за обслуживание специальных счетов"      Приказываю:     1. Утвердить прилагаемый документ "О внесении изменений и дополне-ний" в </w:t>
      </w:r>
      <w:hyperlink w:history="1" r:id="rIdcbephizfbort-wvg6zyvf">
        <w:r>
          <w:rPr>
            <w:rFonts w:ascii="Arial" w:cs="Arial" w:eastAsia="Arial" w:hAnsi="Arial"/>
            <w:color w:val="1D4ED8"/>
            <w:sz w:val="24"/>
            <w:szCs w:val="24"/>
            <w:u w:val="single"/>
          </w:rPr>
          <w:t xml:space="preserve">Указания</w:t>
        </w:r>
      </w:hyperlink>
      <w:r>
        <w:rPr>
          <w:rFonts w:ascii="Arial" w:cs="Arial" w:eastAsia="Arial" w:hAnsi="Arial"/>
          <w:sz w:val="24"/>
          <w:szCs w:val="24"/>
        </w:rPr>
        <w:t xml:space="preserve"> "О порядке перечисления специальных  средств  бюджетныхучреждений  для оплаты расходов банкам за обслуживание специальных сче-тов", утвержденные </w:t>
      </w:r>
      <w:hyperlink w:history="1" r:id="rIdbbe-xrit1igcveh7_bcm4">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от  10.04.02  г.  №116-п.     2. Юридическому отделу  зарегистрировать  в  Министерстве  юстицииКыргызской Республики данный приказ.     3. Центральному казначейству  довести  до  региональных  отделенийказначейства  утвержденный  и зарегистрированный в Министерстве юстицииприказ "О внесении изменений и дополнений  в Указания "О порядке  пере-числения  специальных  средств бюджетных учреждений для оплаты расходовбанкам за обслуживание специальных счетов".     4. Контроль  по исполнению настоящего приказа возложить на первогозаместителя министра финансов Торомырзаева Э.Т.      Министр финансов Кыргызской Республики            Б.Абилдаев                                                     Утверждено                                         приказом Министерства финансов                                              Кыргызской Республики                                           от 8 июля 2002 года № 199-п                    О внесении изменений и дополнений        в </w:t>
      </w:r>
      <w:hyperlink w:history="1" r:id="rIdhrnyacaby9cdssxchsvyu">
        <w:r>
          <w:rPr>
            <w:rFonts w:ascii="Arial" w:cs="Arial" w:eastAsia="Arial" w:hAnsi="Arial"/>
            <w:color w:val="1D4ED8"/>
            <w:sz w:val="24"/>
            <w:szCs w:val="24"/>
            <w:u w:val="single"/>
          </w:rPr>
          <w:t xml:space="preserve">Указания</w:t>
        </w:r>
      </w:hyperlink>
      <w:r>
        <w:rPr>
          <w:rFonts w:ascii="Arial" w:cs="Arial" w:eastAsia="Arial" w:hAnsi="Arial"/>
          <w:sz w:val="24"/>
          <w:szCs w:val="24"/>
        </w:rPr>
        <w:t xml:space="preserve"> "О порядке перечисления специальных средств            бюджетных учреждений для оплаты расходов банкам           за обслуживание специальных счетов", утвержденные              </w:t>
      </w:r>
      <w:hyperlink w:history="1" r:id="rIdwb3p4spr1km4tklu-qy-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10.04.2002 г. № 116-П и зарегистрированные              Министерством юстиции Кыргызской Республики                        10 мая 2002 г. № 70-02      1. В пункте 5 первый абзац изложить в следующей  редакции  "Данныйсчет предназначен для учета, аккумуляции средств, отчисляемых в размере1,5 процентов от фактических поступлений специальных средств  бюджетныхучреждений для оплаты услуг банков-агентов".     2. В пункте 6 второй абзац изложить в следующей редакции:     Перечисление средств отражается проводкой:     Кредит КСК "Счет для оплаты услуг банкам"     Кредит КСК "Специальные средства республиканские и местные)"                (красным)     3. Пункт 10 изложить в следующей редакции:     "Оплата банкам-агентам за расчетно-кассовое обслуживание  произво-дится на условиях, предусмотренных в договорах по обслуживанию транзит-ных счетов по специальным средствам бюджетных  учреждений,  заключенныхмежду  Центральным  казначейством и головным офисом банков-агентов,  засчет 1,5 процентов, поступивших на текущий счет Центрального казначейс-тва".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yewij5cemaam_elvzc">
      <w:r>
        <w:rPr>
          <w:rFonts w:ascii="Arial" w:cs="Arial" w:eastAsia="Arial" w:hAnsi="Arial"/>
          <w:color w:val="132D3F"/>
          <w:sz w:val="16"/>
          <w:szCs w:val="16"/>
          <w:u w:val="single"/>
        </w:rPr>
        <w:t xml:space="preserve">dalil.kg/document/31540</w:t>
      </w:r>
    </w:hyperlink>
  </w:p>
  <w:p>
    <w:pPr>
      <w:spacing w:after="0" w:before="40"/>
      <w:jc w:val="center"/>
    </w:pPr>
    <w:hyperlink w:history="1" r:id="rId1winnhfwgppz2esu70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d7lhbbqlrywv7e-6rhjx" Type="http://schemas.openxmlformats.org/officeDocument/2006/relationships/hyperlink" Target="https://dalil.kg/document/202591" TargetMode="External"/><Relationship Id="rIdcbephizfbort-wvg6zyvf" Type="http://schemas.openxmlformats.org/officeDocument/2006/relationships/hyperlink" Target="https://dalil.kg/document/31491" TargetMode="External"/><Relationship Id="rIdbbe-xrit1igcveh7_bcm4" Type="http://schemas.openxmlformats.org/officeDocument/2006/relationships/hyperlink" Target="https://dalil.kg/document/31490" TargetMode="External"/><Relationship Id="rIdhrnyacaby9cdssxchsvyu" Type="http://schemas.openxmlformats.org/officeDocument/2006/relationships/hyperlink" Target="https://dalil.kg/document/31491" TargetMode="External"/><Relationship Id="rIdwb3p4spr1km4tklu-qy-j" Type="http://schemas.openxmlformats.org/officeDocument/2006/relationships/hyperlink" Target="https://dalil.kg/document/3149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yewij5cemaam_elvzc" Type="http://schemas.openxmlformats.org/officeDocument/2006/relationships/hyperlink" Target="https://dalil.kg/document/31540" TargetMode="External"/><Relationship Id="rId1winnhfwgppz2esu70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2026-09-30T10:29:51.394Z</dcterms:created>
  <dcterms:modified xsi:type="dcterms:W3CDTF">2026-09-30T10:29:51.394Z</dcterms:modified>
</cp:coreProperties>
</file>

<file path=docProps/custom.xml><?xml version="1.0" encoding="utf-8"?>
<Properties xmlns="http://schemas.openxmlformats.org/officeDocument/2006/custom-properties" xmlns:vt="http://schemas.openxmlformats.org/officeDocument/2006/docPropsVTypes"/>
</file>