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УТРАТИЛА СИЛУ
             в соответствии с приказом Минфина КР
                  от 13 октября 2009 года № 182-пЗарегистрировано в Министерстве юстиции Кыргызской Республики29 июля 2002 года. Регистрационный номер 117-02                                                            Приложение 2          Утверждена                                  Утверждена</w:t>
      </w:r>
      <w:hyperlink w:history="1" r:id="rIdys4ahp-jh7djtiuksxu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 </w:t>
      </w:r>
      <w:hyperlink w:history="1" r:id="rIdyxxpjuthhtluy-grkka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 Кыргызской Республики                          здравоохраненияот 16 июля 2002 года № 208-П                    Кыргызской Республики                                             от 17 июля 2002 года № 298                               ИНСТРУКЦИЯ                по разработке и применению показателей               для формирования государственного бюджета                 и проведения расчетов с учреждениями               здравоохранения, перешедшими на механизм            финансирования в системе "Единого плательщика"                               1. Введение      1.1. Настоящая инструкция разработана в соответствии с постановле-ниями Правительства Кыргызской Республики "Об изменении  механизма  фи-нансирования  учреждений  здравоохранения  Кыргызской Республики" от Х*28января 2000 года № 44:7042},  "О вопросах дальнейшего реформирования  системыздравоохранения Кыргызской Республики" от </w:t>
      </w:r>
      <w:hyperlink w:history="1" r:id="rIdmhzuuwmaz__-djnzbjz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2000 года № 130</w:t>
        </w:r>
      </w:hyperlink>
      <w:r>
        <w:rPr>
          <w:rFonts w:ascii="Arial" w:cs="Arial" w:eastAsia="Arial" w:hAnsi="Arial"/>
          <w:sz w:val="24"/>
          <w:szCs w:val="24"/>
        </w:rPr>
        <w:t xml:space="preserve">,  "Опредоставлении медико-санитарной помощи гражданам Кыргызской Республикипо  Программе  государственных гарантий в 2002 году" от </w:t>
      </w:r>
      <w:hyperlink w:history="1" r:id="rIdtekg88xp67iwtcm-9n6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2002</w:t>
        </w:r>
      </w:hyperlink>
      <w:hyperlink w:history="1" r:id="rIdvjutdh3lwggiks9tpsj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.     1.2. Настоящая  инструкция разработана в целях методического обес-печения порядка формирования государственного бюджета по основной груп-пе  5  "Здравоохранение" Классификации функций органов государственногоуправления в условиях перевода учреждений здравоохранения  на  механизмфинансирования  по  конечному результату работы в системе "Единого пла-тельщика".     1.3. Инструкция предназначена для Министерства финансов КыргызскойРеспублики, Фонда обязательного медицинского страхования при Министерс-тве  здравоохранения Кыргызской Республики и используется при определе-нии объемов республиканского и местного бюджетов по основной  группе  5"Здравоохранение"  и проведении расчетов с учреждениями здравоохраненияпо конечному результату работы в системе "Единого плательщика".                    2. Основные понятия, используемые                        в настоящей Инструкции      2.1. Стационары - больничные учреждения здравоохранения, относимыек группе 5.1 по классификации функций органов государственного управле-ния.     2.2. Амбулаторно-диагностические отделения (далее - АДО) - отделе-ния стационаров,  производящие лабораторно-диагностическое обслуживаниестационарных и амбулаторных больных,  относимые к параграфу 5.2.2.3  поклассификации функций органов государственного управления.     2.3. Центры семейной медицины (далее - ЦСМ) -  лечебно-профилакти-ческие  учреждения,  оказывающие  медико-санитарную помощь населению наамбулаторном уровне и относимые к параграфу  5.2.1.1  по  классификациифункций органов государственного управления.     2.4. Группы семейных врачей (далее - ГСВ) - лечебно-профилактичес-кие учреждения, оказывающие медико-санитарную помощь населению на амбу-латорном уровне и относимые к параграфу 5.2.1.2 по классификации  функ-ций органов государственного управления.     2.5. Первичная медико-санитарная помощь - лечебные,  нелечебные  ипрофилактические  мероприятия на амбулаторном уровне,  оказываемые ЦСМ,ГСВ,  стоматологическими поликлиниками,  стоматологическими отделениямиЦСМ.     2.6. Программа государственных гарантий - это виды, объемы и усло-вия  оказания  бесплатной и льготной медико-санитарной помощи гражданамКыргызской Республики.     2.7. Система  "Единого  плательщика" предполагает функционированиегосударственного Органа, уполномоченного производить расчеты с учрежде-ниями  здравоохранения  по оплате медико-санитарной помощи населению поПрограмме государственных гарантий из средств государственного  бюджетаи обязательного медицинского страхования.     </w:t>
      </w:r>
      <w:hyperlink w:history="1" r:id="rIdhcyx3rnh2vduh-5uoiy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13  марта2000  года  № 130 исполнение функций "Единого плательщика" возложено наФонд обязательного медицинского страхования при Министерстве  здравоох-ранения Кыргызской Республики (далее - Фонд ОМС).     2.7. Конечный результат работы стационара -  численность  больных,прошедших обследование, диагностику и лечение в стационаре и выписанныхза отчетный период.     2.8. Конечный результат работы для первичной медико-санитарной по-мощи - совокупность первичных лечебных,  не лечебных и профилактическихмероприятий на амбулаторном уровне, проводимых учреждениями здравоохра-нения в отношении всего населения обслуживаемого региона.     2.9. Норматив финансирования одного пролеченного случая - нормативдля проведения расчетов Фондом ОМС из средств государственного  бюджетапо возмещению затрат стационаров на лечение больных.     2.10. Подушевой норматив финансирования - норматив для  проведениярасчетов  Фондом ОМС из средств государственного бюджета за каждого че-ловека из числа населения,  приписанного или обслуживаемого  ГСВ,  ЦСМ,АДО  стационара,  стоматологической  поликлиникой или стоматологическимотделением ЦСМ.     2.11. Норматив  финансирования посещения к врачу по поводу заболе-вания - норматив для проведения расчетов Фондом ОМС  из  средств  госу-дарственного бюджета на содержание АДО стационаров третичного уровня нареспубликанском бюджете, городов Бишкек и Ош.     2.12. Норматив  финансирования бригады скорой медицинской помощи -норматив для проведения расчетов Фондом ОМС из средств государственногобюджета на содержание одной бригады скорой медицинской помощи в год.     2.13. Приписанное население -  численность  населения,  прошедшегопоименную приписку к Группам семейных врачей.  Уточняется ежеквартальнои отражается в отчетной форме Фонда ОМС № 8 "Отчет о численности припи-санного населения".     2.14. Прикрепленное население - численность населения  обслуживае-мого региона,  определяемая по данным Национального статистического ко-митета.               3. Разработка показателей для формирования                       государственного бюджета      3.1. Показатели  для формирования бюджета учреждений здравоохране-ния являются едиными для средств местного бюджета области,  г.Бишкек  идифференцированными  для учреждений здравоохранения,  состоящих на рес-публиканском бюджете.     При разработке  показателей  для  формирования местного бюджета поосновной группе 5 "здравоохранение" используются исходные данные в  це-лом по каждой области, г.Бишкек.     При разработке показателей для формирования республиканского  бюд-жета  по основной группе 5 "здравоохранение" используются исходные дан-ные отдельно по каждому учреждению.     3.2. Норматив  финансирования одного пролеченного случая - отноше-ние общего объема бюджетного  финансирования  на  стационарную  помощь,включая категориальные гранты, к числу госпитализаций.     Норматив финансирования одного пролеченного случая рассчитывается:     3.2.1. определяется  утвержденный объем финансирования стационаровв целом по области, г.Бишкек ((*) см. примечание) в текущем году за вы-четом средств на финансирование АДО, скорой медицинской помощи;     3.2.2. корректируется   объем   финансирования   стационаров   (изп.3.2.1) на индекс общего увеличения бюджета здравоохранения в предсто-ящем году;     3.2.3. определяется  число  госпитализаций  в  целом  по  области,г.Бишкек ((*) см. примечание) из формы № 14 "Коечный фонд и его исполь-зование" отчета, предоставляемого Республиканским медико-информационнымцентром Министерства здравоохранения Кыргызской Республики;     3.2.4. делится объем финансирования стационаров в предстоящем году(из п.3.2.2) на число госпитализаций (из п.3.2.3).     3.3. Норматив  подушевого финансирования АДО - это расчетный пока-затель финансирования АДО в среднем на одного прикрепленного  жителя  вгод.     Подушевой норматив финансирования АДО рассчитывается:     3.3.1. определяется  утвержденный  объем бюджетного финансированияАДО в целом по области в текущем году;     3.3.2. корректируется объем финансирования АДО (из п.3.3.1) на ин-декс общего увеличения бюджета здравоохранения в предстоящем году;     3.3.3. определяется  численность  прикрепленного населения в целомпо области.     Численность прикрепленного населения в регионах, проведших припис-ную кампанию к ГСВ, принимается равной численности приписанного населе-ния к ГСВ обслуживаемого региона, по данным отчета Фонда ОМС N 8 "Отчето численности приписанного населения".     Численность прикрепленного населения в регионах, не проведших при-писную кампанию к ГСВ,  принимается равной численности населения обслу-живаемого региона по данным Национального статистического комитета;     3.3.4. делится объем финансирования АДО  в  предстоящем  году  (изп.3.3.2) на численность прикрепленного населения (из п.3.3.3).     3.4. Норматив финансирования одного посещения к  врачу  по  поводузаболевания  - это расчетный показатель финансирования АДО больниц тре-тичного уровня,  городов Бишкек и Ош по перечню,  утверждаемому  Минис-терством здравоохранения Кыргызской Республики.     Норматив финансирования одного посещения к врачу по поводу заболе-вания рассчитывается:     3.4.1. определяется утвержденный объем  бюджетного  финансированияАДО  в целом по городам Бишкек и Ош и утвержденный объем бюджетного фи-нансирования АДО больниц, состоящих на республиканском бюджете, в теку-щем году;     3.4.2. корректируется объем финансирования АДО (из п.3.4.1) на ин-декс общего увеличения бюджета здравоохранения в предстоящем году;     3.4.3. определяется общее число посещений к врачу по поводу  забо-левания  из  формы № 12 отчета,  предоставляемого Республиканским меди-ко-информационным центром Министерства здравоохранения Кыргызской  Рес-публики,  для больниц городов Бишкек и Ош, и числа посещений к врачу поповоду заболевания отдельно по каждому учреждению,  состоящему на  рес-публиканском бюджете;     3.4.4. делится объем финансирования АДО  в  предстоящем  году  (изп.3.4.2) на число посещений к врачу по поводу заболевания (из п.3.4.3).     3.5. Норматив подушевого финансирования ЦСМ - это расчетный  пока-затель  финансирования  ЦСМ в среднем на одного прикрепленного жителя вгод.     Подушевой норматив финансирования ЦСМ рассчитывается:     3.5.1. определяется утвержденный объем  бюджетного  финансированияЦСМ в целом по области, г.Бишкек в текущем году, за вычетом объемов фи-нансирования ГСВ, стоматологического отделения, бригад скорой медицинс-кой помощи;     3.5.2. корректируется объем финансирования ЦСМ (из п.3.5.1) на ин-декс общего увеличения бюджета здравоохранения в предстоящем году;     3.5.3. определяется численность прикрепленного населения  в  целомпо области, г.Бишкек.     Численность прикрепленного населения в регионах, проведших припис-ную кампанию к ГСВ, принимается равной численности приписанного населе-ния к ГСВ обслуживаемого региона, по данным отчета Фонда ОМС N 8 "Отчето численности приписанного населения".     Численность прикрепленного населения в регионах, не проведших при-писную кампанию к ГСВ,  принимается равной численности населения обслу-живаемого региона по данным Национального статистического комитета;     3.5.4. делится  объем  финансирования  ЦСМ  в предстоящем году (изп.3.5.2) на численность прикрепленного населения (из п.3.5.3).     3.6. Норматив  подушевого финансирования ГСВ - это расчетный пока-затель финансирования ГСВ в среднем на  одного  приписанного  жителя  вгод.     Подушевой норматив финансирования ГСВ рассчитывается:     3.6.1. определяется  утвержденный  объем бюджетного финансированияГСВ в целом по области, г.Бишкек в текущем году;     3.6.2. корректируется объем финансирования ГСВ (из п.3.6.1) на ин-декс общего увеличения бюджета здравоохранения в предстоящем году;     3.6.3. определяется  численность приписанного населения в целом пообласти, г.Бишкек.     Численность приписанного населения в регионах, проведших приписнуюкампанию к ГСВ,  по данным отчета Фонда ОМС № 8  "Отчет  о  численностиприписанного населения".     Численность приписанного населения в регионах,  не проведших  при-писную кампанию к ГСВ,  принимается равной численности населения обслу-живаемого региона по данным Национального статистического комитета;     3.6.4. делится  объем  финансирования  ГСВ  в предстоящем году (изп.3.6.2) на численность приписанного населения (из п.3.6.3).     3.7. Норматив подушевого финансирования стоматологических поликли-ник,  стоматологических отделений ЦСМ - это расчетный показатель финан-сирования стоматологических поликлиник, стоматологических отделений ЦСМв среднем на одного прикрепленного жителя в год.     Подушевой норматив  финансирования  стоматологических  поликлиник,стоматологических отделений ЦСМ рассчитывается:     3.7.1. определяется  утвержденный  объем бюджетного финансированиястоматологических поликлиник,  стоматологических отделений ЦСМ в  целомпо области, г.Бишкек в текущем году;     3.7.2. корректируется объем финансирования  стоматологических  по-ликлиник, стоматологических отделений ЦСМ (из п.3.7.1) на индекс общегоувеличения бюджета здравоохранения в предстоящем году;     3.7.3. определяется  численность  прикрепленного населения в целомпо области, г.Бишкек.     Численность прикрепленного населения в регионах, проведших припис-ную кампанию к ГСВ, принимается равной численности приписанного населе-ния к ГСВ обслуживаемого региона, по данным отчета Фонда ОМС № 8 "Отчето численности приписанного населения".     Численность прикрепленного населения в регионах, не проведших при-писную кампанию к ГСВ,  принимается равной численности населения обслу-живаемого региона по данным Национального статистического комитета;     3.7.4. делится объем финансирования стоматологических  поликлиник,стоматологических отделений ЦСМ в предстоящем году (из п.3.7.2) на чис-ленность прикрепленного населения (из п.3.7.3).     3.8. Норматив  финансирования  бригады скорой медицинской помощи -это расчетный показатель финансирования  на  содержание  одной  бригадыскорой медицинской помощи в год.     Норматив финансирования бригады скорой медицинской помощи  рассчи-тывается:     3.8.1. определяется утвержденный объем  бюджетного  финансированиястанций скорой медицинской помощи,  отделений скорой медицинской помощибольниц или ЦСМ в целом по области, г.Бишкек в текущем году;     3.8.2. корректируется  объем финансирования скорой медицинской по-мощи (из п.3.8.1) на индекс общего увеличения бюджета здравоохранения впредстоящем году;     3.8.3. определяется количество бригад скорой медицинской помощи  вцелом по области,  г.Бишкек. Количество бригад скорой медицинской помо-щи,  подлежащих финансированию,  определяется и утверждается Министерс-твом здравоохранения Кыргызской Республики;     3.8.4. делится объем финансирования скорой  медицинской  помощи  впредстоящем году (из п.3.8.2) на количество бригад (из п.3.8.3).                         4. Формирование бюджета                  лечебно-профилактических учреждений      4.1. Формирование бюджета по стационару      Бюджет стационара на предстоящий год определяется как произведениенорматива  финансирования  одного  пролеченного случая из средств госу-дарственного бюджета на число госпитализаций в отчетном году по данномустационару.      4.2. Формирование бюджета амбулаторно-диагностических отделений          больниц      4.2.1. Бюджет АДО территориальной больницы на предстоящий год  оп-ределяется как произведение подушевого норматива финансирования на чис-ленность прикрепленного населения данного региона.     4.2.2. Бюджет  АДО  больницы  третичного уровня на республиканскомбюджете, больницы г.Бишкек, Ош на предстоящий год определяется как про-изведение  норматива  финансирования одного посещения к врачу по поводузаболевания на число посещений к врачу по поводу заболевания по данномуАДО.      4.3. Формирование бюджета ЦСМ      Бюджет ЦСМ  на предстоящий год определяется как произведение поду-шевого норматива финансирования на численность прикрепленного населенияданного региона.      4.4. Формирование бюджета ГСВ      Бюджет ГСВ  на предстоящий год определяется как произведение поду-шевого норматива финансирования на численность приписанного населения кданной ГСВ.      4.5. Формирование бюджета стоматологической поликлиники,          стоматологического отделения ЦСМ      Бюджет стоматологической поликлиники, стоматологического отделенияЦСМ  на предстоящий год определяется как произведение подушевого норма-тива финансирования на численность прикрепленного населения по обслужи-ваемому региону.      4.6. Формирование бюджета станции скорой медицинской помощи,          отделения скорой медицинской помощи больниц или ЦСМ      Бюджет станции скорой медицинской помощи,  отделения скорой  меди-цинской  помощи  больницы  или  ЦСМ на предстоящий год определяется какпроизведение норматива финансирования одной бригады скорой  медицинскойпомощи на количество бригад скорой медицинской помощи.     4.7. На стадии формирования бюджет лечебно-профилактических учреж-дений подлежит корректировке с учетом системы коэффициентов, утверждае-мым Министерством  здравоохранения  Кыргызской  Республики,  отражающимрасположение  ЛПУ  в высокогорных и отдаленных зонах,  сложность и дли-тельность лечения в стационаре,  затраты некоторых  отделений,  имеющихвысокотехнологичные методы лечения, и т.д.                  5. Исполнение бюджета здравоохранения                    в новых условиях финансирования      5.1. Учреждения здравоохранения первоначально в объеме прогнозиру-емых  зарабатываемых  средств государственного бюджета и ОМС составляютСмету расходов по статьям бюджетной классификации, утверждают руководи-телем, направляют в ТУ ФОМС или Департамент здравоохранения и Фонда ОМСпри мэрии г.Бишкек на исполнение.     5.2. В  случае  образования  отклонений от прогнозируемого бюджетаучреждения по средствам государственного бюджета, соответствующей теку-щей  корректировке подлежит и смета расходов,  о которой Справками-уве-домлениями сообщается в ТУ ФОМС или Департамент здравоохранения и ФондаОМС при мэрии г.Бишкек.     5.3. Исполнение бюджета здравоохранения по видам деятельности про-изводится по системе показателей, принятой для его формирования.     5.4. Данные по сетям, штатам и контингентам лечебно-профилактичес-ких учреждений, работающих в системе "Единого плательщика", представля-ются медико-информационным центром  Министерства  здравоохранения  Кыр-гызской  Республики в Центральное Казначейство,  региональные отделенияКазначейства Министерства финансов Кыргызской Республики  в  порядке  исроки, установленные Министерством финансов Кыргызской Республики. Рес-публиканским медико-информационным центром Министерства здравоохраненияКыргызской Республики представляются:     5.4.1. отчетность по форме № 12, утвержденная постановлением Наци-онального  статистического комитета Кыргызской Республики от 23.08.2000года № 522;     5.4.2. отчетность по форме № 14, утвержденная постановлением Наци-онального статистического комитета Кыргызской Республики от  27.06.2001года N 66.      Примечание:     (*) Для  учреждений здравоохранения,  состоящих на республиканскомбюджете, отдельно по каждому учреждению.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ec8qurhhydjmjkrwd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dalil.kg/document/31595</w:t>
      </w:r>
    </w:hyperlink>
  </w:p>
  <w:p>
    <w:pPr>
      <w:spacing w:after="0" w:before="40"/>
      <w:jc w:val="center"/>
    </w:pPr>
    <w:hyperlink w:history="1" r:id="rIdd70x54_0ax-ygptuvld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4ahp-jh7djtiuksxu_b" Type="http://schemas.openxmlformats.org/officeDocument/2006/relationships/hyperlink" Target="https://dalil.kg/document/31596" TargetMode="External"/><Relationship Id="rIdyxxpjuthhtluy-grkkalq" Type="http://schemas.openxmlformats.org/officeDocument/2006/relationships/hyperlink" Target="https://dalil.kg/document/31552" TargetMode="External"/><Relationship Id="rIdmhzuuwmaz__-djnzbjzmn" Type="http://schemas.openxmlformats.org/officeDocument/2006/relationships/hyperlink" Target="https://dalil.kg/document/7143" TargetMode="External"/><Relationship Id="rIdtekg88xp67iwtcm-9n6ce" Type="http://schemas.openxmlformats.org/officeDocument/2006/relationships/hyperlink" Target="https://dalil.kg/document/53202" TargetMode="External"/><Relationship Id="rIdvjutdh3lwggiks9tpsjww" Type="http://schemas.openxmlformats.org/officeDocument/2006/relationships/hyperlink" Target="https://dalil.kg/document/53202" TargetMode="External"/><Relationship Id="rIdhcyx3rnh2vduh-5uoiyg-" Type="http://schemas.openxmlformats.org/officeDocument/2006/relationships/hyperlink" Target="https://dalil.kg/document/714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ec8qurhhydjmjkrwdp0" Type="http://schemas.openxmlformats.org/officeDocument/2006/relationships/hyperlink" Target="https://dalil.kg/document/31595" TargetMode="External"/><Relationship Id="rIdd70x54_0ax-ygptuvld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2026-09-30T20:07:01.043Z</dcterms:created>
  <dcterms:modified xsi:type="dcterms:W3CDTF">2026-09-30T20:07:01.043Z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