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0h0pkfqwepujb-3cbb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января 2003 года. Регистрационный номер 171-02 г.Бишкекот 11 декабря 2002 года № 510        ПРИКАЗ МИНИСТЕРСТВА ЗДРАВООХРАНЕНИЯ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  февраля  2002  года № 98 "О предоставлении медико-санитарной помощигражданам Кыргызской Республики по Программе государственных гарантий в2002  году",  а  также приказов Министерства здравоохранения КыргызскойРеспублики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 № 298</w:t>
      </w:r>
    </w:p>
    <w:p>
      <w:r>
        <w:rPr>
          <w:rFonts w:ascii="Arial" w:cs="Arial" w:eastAsia="Arial" w:hAnsi="Arial"/>
          <w:sz w:val="24"/>
          <w:szCs w:val="24"/>
        </w:rPr>
        <w:t xml:space="preserve">и Министерства финансов  Кыргызс-кой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16 июля 2002 года № 208-п</w:t>
      </w:r>
    </w:p>
    <w:p>
      <w:r>
        <w:rPr>
          <w:rFonts w:ascii="Arial" w:cs="Arial" w:eastAsia="Arial" w:hAnsi="Arial"/>
          <w:sz w:val="24"/>
          <w:szCs w:val="24"/>
        </w:rPr>
        <w:t xml:space="preserve">по механизму финансированияучреждений здравоохранения в системе "Единого плательщика"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проекта местного бюджета  2003  года  поздравоохранению (по учреждениям здравоохранения Ошской области);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утверждения и исполнения местного бюджета  2003  годапо здравоохранению (по учреждениям здравоохранения Ошской области).     2. Начальнику УФиЭП (Осконбаевой Г.Т.):     2.1. направить  указанный  порядок  для утверждения в Министерствофинансов Кыргызской Республики;     2.2. зарегистрировать настоящий приказ в Министерстве юстиции Кыр-гызской Республики.     3. Генеральному директору Фонда ОМС - заместителю министра (Ибраи-мовой А.С.) направить настоящий приказ для исполнения Ошскому  террито-риальному управлению Фонда ОМС.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a34spuhzp3li24yrs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dalil.kg/document/31675</w:t>
      </w:r>
    </w:hyperlink>
  </w:p>
  <w:p>
    <w:pPr>
      <w:spacing w:after="0" w:before="40"/>
      <w:jc w:val="center"/>
    </w:pPr>
    <w:hyperlink w:history="1" r:id="rIdgtmb1vbiv1fp_inraae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h0pkfqwepujb-3cbbs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a34spuhzp3li24yrsm6" Type="http://schemas.openxmlformats.org/officeDocument/2006/relationships/hyperlink" Target="https://dalil.kg/document/31675" TargetMode="External"/><Relationship Id="rIdgtmb1vbiv1fp_inraae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2026-09-30T23:57:24.819Z</dcterms:created>
  <dcterms:modified xsi:type="dcterms:W3CDTF">2026-09-30T23:57:24.819Z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