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1w2zalysas6mjoejup7n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Республики27 июня 2005 года. Регистрационный номер 85-05                                                      Утверждены                                                </w:t>
      </w:r>
      <w:hyperlink w:history="1" r:id="rIdvqyu_zutm0n0xbezpnpgn">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31 мая 2005 года № 129      Министерство транспорта и коммуникаций Кыргызской Республики                АВИАЦИОННЫЕ ПРАВИЛА КЫРГЫЗСКОЙ РЕСПУБЛИКИ                                АП-ЭКС               "Эксплуатация гражданских воздушных судов"         Подчасть М "Техническая эксплуатация воздушного судна"                          Раздел 2 (Стандарты)      АП-ЭКС 1.885с    - Подача заявки и утверждение системы ТОиР                        эксплуатанта     АП-ЭКС 1.890с    - Ответственность в отношении технической                        эксплуатации     АП-ЭКС 1.905с(а) - Описание системы управления ТОиР у эксплуатанта     АП-ЭКС 1.905c(b) - Содержание Руководства по регулированию ТОиР                        у Эксплуатанта, имеющего собственную                        организацию по ТОиР     АП-ЭКС 1.905c(d) - Содержание Руководства по регулированию ТОиР                        Эксплуатанта, не имеющего собственной                        организации по ТОиР      АП-ЭКС 1.885с - Подача заявки и утверждение системы ТОиР                     эксплуатанта      1. В документе об утверждении системы ТОиР Эксплуатанта отражаютсяследующие реквизиты:     Номер Свидетельства Эксплуатанта.     Наименование Эксплуатанта.     Тип(ы) воздушного(ных) судна(ов), для которого(ых) была утвержденасистема ТОиР.     Идентификационные номера утвержденных Программ  ТОиР  Эксплуатантадля типов(а) воздушных(ого) судов(на) по п.(с).     Идентификационный номер утвержденного Руководства по регулированиюТОиР Эксплуатанта.     Ограничения, наложенные при выдаче или изменении Свидетельства.     2. Утверждение  системы  ТОиР  может быть ограничено определеннымивоздушными судами или местами базирования, либо иными эксплуатационнымиограничениями,  которые  необходимы  в интересах обеспечения безопаснойэксплуатации.      АП-ЭКС 1.890с - Ответственность в отношении технической                     эксплуатации      1. Данное  требование означает,  что Эксплуатант несет ответствен-ность за ненадлежащее выполнение работ по ТОиР (включая выполнение  ди-ректив  по летной годности и бюллетеней) в интересах поддержания летнойгодности эксплуатируемого воздушного судна.  В связи с этим Эксплуатантдолжен  обладать  необходимыми знаниями о техническом состоянии и конс-трукции воздушного судна (спецификация типа, особенности конкретной мо-дификации, выполненные директивы по летной годности и другие доработки,и т.п.), видах работ по ТОиР, подлежащих выполнению.     2. Эксплуатант  должен  обеспечить надлежащую координацию деятель-ности служб летной и технической эксплуатации в части обмена информаци-ей о летной годности и техническом состоянии воздушных судов.     3. Рассматриваемое требование не обязательно означает, что Эксплу-атант  всегда  самостоятельно  проводит ТОиР,  поскольку это может бытьосуществлено любой иной организацией по ТОиР, но Эксплуатант ответстве-нен  в отношении летной годности эксплуатируемого им воздушного судна идолжен,  таким образом,  до очередного полета сам убедиться в том,  чтовсе необходимые работы по ТОиР были выполнены качественно.     4. Если Эксплуатант не имеет организации по ТО,  то он должен под-готовить своему субподрядчику четкий и всеобъемлющий наряд-заказ на вы-полнение ТОиР.  Выполненное таким образом ТОиР не освобождает  Эксплуа-танта от обязанности осуществлять контроль за выполнением работ в орга-низации по ТОиР и нести ответственность  в  отношении  летной  годностивоздушного судна.  Особое внимание следует обратить на процедуры и пол-номочия в части контроля выполнения всех работ в полном объеме,  выпол-нения директив по летной годности, анализа бюллетеней с принятием реше-ний о целесообразности проведения доработок,  а также - контроля выпол-нения  всех работ по ТОиР в соответствии с технологическими требования-ми.     5. В  качестве  примера  контракта  на  ТОиР можно воспользоваться"Стандартным соглашением ИАТА о наземном обслуживании"  (IATA  StandardGround  Handling Agreement),  кроме того следует руководствоваться инс-труктивным материалом ИКАО из Руководства по летной годности (ICAO Air-worthiness Manual, Doc. 9760).     6. Эксплуатант должен иметь систему сбора и анализа информации  оботказах и повреждениях авиатехники в интересах оценки эффективности ТО-иР,  передачи обязательной эксплуатационной отчетности  государственныморганам и разработчику самолета. Эта система может также использоватьсяв рамках работ по контролю качества и мер по совершенствованию Програм-мы ТОиР ВС.     7. Эксплуатант должен установить и реализовать на практике  проце-дуры работы с информацией по летной годности,  не относящейся к катего-рии обязательной (сервисные бюллетени,  информационные письма и извеще-ния и т.п.), поступающей от разработчиков или изготовителей авиационнойтехники, либо - от ДГА.      АП-ЭКС 1.905с(а) - Описание системы управления ТОиР у эксплуатанта      1. Описание Системы управления ТОиР у Эксплуатанта является основ-ной  составной частью Руководства по регулированию ТОиР и включает опи-сание средств, методов и процедур выполнения ТОиР AT Эксплуатантом. Со-ответствие  содержания  Руководства требованиям Авиационных правил Кыр-гызской Республики АП-ЭКС "Эксплуатация  гражданских  воздушных  судов"подчасть М "Техническая эксплуатация воздушного судна" Раздел 1 (Требо-вания),  утвержденных приказом Министерства транспорта  и  коммуникацийКыргызской Республики от 31.05.2005 г. N 128, с учетов требований к ор-ганизациям по ТОиР является обязательным условием  утверждения  системыТОиР Эксплуатанта.     2. Если Эксплуатант имеет организацию по ТОиР,  то Руководство  попроцедурам ТОиР указанной организации может быть использовано в качест-ве основы при подготовке общего документа следующего содержания:     Руководство организации по ТОиР:     Часть 1 Организация управления     Часть 2-1 Процедуры ТОиР     Часть 2-2 Процедуры оперативного ТО     Часть 3 Процедуры системы качества     Часть 4 Контракты с Эксплуатантами     Часть 5 Приложения (примеры оформления документации и др.)     Часть 6 Общая организация работ     Часть 7 Процедуры ТОиР по АП-ЭКС.     3. Если Эксплуатант не имеет собственной организации по  ТОиР,  тоРуководство по регулированию ТОиР должно включать:     Часть 1 Общая организация работ     Часть 2 Процедуры ТОиР     Часть 3 Система качества     Часть 4 Контрактное ТОиР.     4. Инженерно-технический персонал должен быть  ознакомлен  с  темичастями  Руководства,  которые регламентируют выполняемые ими работы поТОиР и управлению деятельностью в области поддержания летной годности.     5. В  Руководстве должно быть указано кто должен вносить измененияв соответствующие его разделы.  За внесение изменений в Руководство от-вечает должностное лицо, руководящее системой качества. Оно же отвечаетза внесение изменений в другие  процедурные  руководящие  материалы,  атакже  за  согласование проектов изменений с ДГА и их окончательное ут-верждение.     6. Копия Руководства должна быть представлена в ДГА.     7. Зарезервирован.      АП-ЭКС 1.905c(b) - Содержание Руководства по регулированию ТОиР                        у Эксплуатанта, имеющего собственную                        организацию по ТОиР      Объем и порядок описания системы управления ТОиР строго не  регла-ментируется, однако рекомендуется придерживаться изложенной ниже струк-туры материала.     Часть 0 - Общая организация работ     0.1. Юридический статус Эксплуатанта     0.2. Общая информация     Краткое описание организации     Взаимосвязи с другими организациями     Состав парка и виды выполняемых полетов     Расположение линейных станций     0.3. Персонал управления ТОиР     Ответственный руководитель     Руководитель инженерно-авиационной службы     Организация работ по ТОиР     Обязанности и полномочия     Структура организации     Располагаемый персонал и организация обучения     0.4. Процедуры извещения АА о вносимых изменениях     0.5. Процедуры внесения изменений     Часть 1 - Организация управления     Часть 2-1 - Процедуры ТОиР     Часть 2-2 - Процедуры оперативного ТО     Часть 3 - Процедуры системы качества     Часть 4 - Контракты с сертифицированными эксплуатантами     Часть 5 - Приложения (примеры оформления документации и др.)     Часть 6 - Процедуры ТОиР по АП-ЭКС.     6.1. Использование Формуляра,  Бортового технического журнала, Пе-речня допустимых отклонений в конфигурации (ПДОК) и Минимального переч-ня оборудования (МПО).     6.2. Программа ТОиР самолета.     6.3. Ведение учетных данных по ТОиР - Условия доступа  к  информа-ции.     6.4. Выполнение и учет Директив по летной годности.     6.5. Сбор и анализ информации при ТОиР.     6.6. Процедуры выполнения необязательных доработок.     6.7. Стандарты внесения главных изменений конструкции.     6.8. Учет отказов и повреждений.     Анализ     Взаимодействие с разработчиком самолета и ДГА     Процедуры принятия решений по срокам устранения допустимых отказов     Контроль реализации предложений и рекомендаций.     6.9. Инженерное обеспечение работ - Расчет,  проектирование,  ана-лиз.     6.10. Программы контроля уровня надежности.     Планер     Силовая установка     Комплектующие изделия (компоненты).     6.11. Предполетная подготовка.     Оперативное ТО воздушного судна     Функции наземного обслуживания, переданные по контракту     Меры авиационной безопасности при загрузке груза и багажа     Контроль качества и количества заправляемого топлива     Контроль внешних  поверхностей,  противообледенительная  обработкасамолета.     6.12. Взвешивание воздушного судна.     6.13. Процедуры  контрольных  облетов  (могут излагаться в составеЧасти 2).     6.14. Примеры заполнения документов, используемых форм и этикеток.      АП-ЭКС 1.905c(d) - Содержание Руководства по регулированию ТОиР                        Эксплуатанта, не имеющего собственной                        организации по ТОиР      Объем и  порядок описания системы управления ТОиР строго не регла-ментируется, однако рекомендуется придерживаться изложенной ниже струк-туры материала.     Часть 0 - Общая организация работ     Часть 1 - Процедуры ТОиР по АП-ЭКС     Часть 2 - Система качества     2.1. Политика  в  области качества ТОиР,  процедуры планирования ипроведения инспекций (аудита качества).     2.2. Надзор за управлением ТОиР.     2.3. Надзор за эффективностью Программы ТОиР     2.4. Надзор за проведением ТОиР:     ТОиР самолета     ТОиР двигателей     ТОиР комплектующих изделий (компонентов).     2.5. Надзор  за соблюдением условий выполнения контрактов на ТОиР,включая инспекции как подрядных организаций по ТОиР,  так и их  субпод-рядчиков.     2.6. Персонал по аудиту качества.     Часть 3 - Контрактное ТОиР     3.1. Процедуры выбора подрядной организации по ТОиР.     3.2. Подробный перечень подрядных организаций по ТОиР.     3.3. Технические процедуры, используемые при работе по контрактам.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tr2gladkhxp8shwiko2g">
      <w:r>
        <w:rPr>
          <w:rFonts w:ascii="Arial" w:cs="Arial" w:eastAsia="Arial" w:hAnsi="Arial"/>
          <w:color w:val="132D3F"/>
          <w:sz w:val="16"/>
          <w:szCs w:val="16"/>
          <w:u w:val="single"/>
        </w:rPr>
        <w:t xml:space="preserve">dalil.kg/document/31696</w:t>
      </w:r>
    </w:hyperlink>
  </w:p>
  <w:p>
    <w:pPr>
      <w:spacing w:after="0" w:before="40"/>
      <w:jc w:val="center"/>
    </w:pPr>
    <w:hyperlink w:history="1" r:id="rIdvnqvn1aez6figh43if7c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w2zalysas6mjoejup7n1" Type="http://schemas.openxmlformats.org/officeDocument/2006/relationships/hyperlink" Target="https://dalil.kg/document/202591" TargetMode="External"/><Relationship Id="rIdvqyu_zutm0n0xbezpnpgn" Type="http://schemas.openxmlformats.org/officeDocument/2006/relationships/hyperlink" Target="https://dalil.kg/document/3169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tr2gladkhxp8shwiko2g" Type="http://schemas.openxmlformats.org/officeDocument/2006/relationships/hyperlink" Target="https://dalil.kg/document/31696" TargetMode="External"/><Relationship Id="rIdvnqvn1aez6figh43if7c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2026-10-01T19:46:37.505Z</dcterms:created>
  <dcterms:modified xsi:type="dcterms:W3CDTF">2026-10-01T19:46:37.505Z</dcterms:modified>
</cp:coreProperties>
</file>

<file path=docProps/custom.xml><?xml version="1.0" encoding="utf-8"?>
<Properties xmlns="http://schemas.openxmlformats.org/officeDocument/2006/custom-properties" xmlns:vt="http://schemas.openxmlformats.org/officeDocument/2006/docPropsVTypes"/>
</file>