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приказом Минтранскоммуникаций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8 мая 2008 года № 150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Республики27 июня 2005 года. Регистрационный номер 89-05                                                      Утверждены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                                             транспорта и коммуникаций                                                Кыргызской Республики                                              от 31 мая 2005 года № 125                  Министерство транспорта и коммуникаций                         Кыргызской Республики                АВИАЦИОННЫЕ ПРАВИЛА КЫРГЫЗСКОЙ РЕСПУБЛИКИ                                АП-ЭКС               "Эксплуатация гражданских воздушных судов"            Подчасть С "Сертификация эксплуатантов и надзор"                          Раздел 1 (Требования)      АП-ЭКС 1.175 - Общие правила сертификации Эксплуатанта     АП-ЭКС 1.180 - Выдача, изменение и продление срока действия                    Сертификата Эксплуатанта     АП-ЭКС 1.185 - Административные требования     АП-ЭКС 1.190 - Зарезервирован      АП-ЭКС 1.175 - Общие правила сертификации Эксплуатанта      (a) Эксплуатант  может  эксплуатировать  ВС  с целью осуществлениякоммерческих авиаперевозок только при наличии Свидетельства Эксплуатан-та воздушного транспорта (Air Operator Certificate - АОС) и в соответс-твии с его условиями.     (b) Выдаче свидетельства эксплуатанта предшествует принятие заявкина сертификацию эксплуатанта с подтверждающими документами по  перечню,определенному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Положением</w:t>
      </w:r>
    </w:p>
    <w:p>
      <w:r>
        <w:rPr>
          <w:rFonts w:ascii="Arial" w:cs="Arial" w:eastAsia="Arial" w:hAnsi="Arial"/>
          <w:sz w:val="24"/>
          <w:szCs w:val="24"/>
        </w:rPr>
        <w:t xml:space="preserve">о сертификации эксплуатантов воздушного транс-порта Кыргызской Республики,  утвержденным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 Республики от 24.03.1999 г. № 166.     (c) Податель заявки на получение Свидетельства Эксплуатанта  (АОС)или  изменение АОС обязан допустить Департамент гражданской авиации приМинистерстве транспорта и коммуникаций Кыргызской  Республики  (ДГА)  кпроведению оценки всех аспектов своей деятельности, касающейся безопас-ности предполагаемой эксплуатации.     (d)     (e) Податель заявки на получение АОС должен:     1. Не являться держателем АОС, выданного Авиационной Администраци-ей (АА) иностранного государства;     2. Осуществлять свою деятельность,  либо иметь юридический адрес вКР;     3. Зарегистрировать  ВС,  подлежащие эксплуатации в соответствии сАОС, в Государственном реестре гражданских воздушных судив КР; и     4. Обеспечить безопасную эксплуатацию ВС.     (f) Эксплуатант должен предоставить Департаменту гражданской авиа-ции  при  Министерстве  транспорта и коммуникаций Кыргызской РеспубликиДГА доступ для инспектирования его организации и эксплуатируемых ВС,  атакже должен гарантировать, что для инспектирования системы техническо-го обслуживания и ремонта (ТОиР) будет обеспечен доступ в любые органи-зации по ТОиР, работающие по контрактам с Эксплуатантом.     (g) АОС может быть изменен,  приостановлен или аннулирован в  слу-чае,  если  Эксплуатант  не  может обеспечивать безопасную эксплуатациюавиационной техники.     (h) Эксплуатант должен иметь организационную структуру,  способнуюосуществлять управление летной и технической эксплуатацией и  сопровож-дение каждого полета, выполняемого в соответствии с условиями его АОС.     (i) Эксплуатант должен назначить ответственного руководителя  (ac-countable manager), отвечающего квалификационным установленным требова-ниям для данной категории специалистов,  который будет от имени органи-зации  нести  ответственность  за финансовое обеспечение эксплуатации ипроведение ее в соответствии с установленными стандартами.     (j) Эксплуатант должен иметь у себя в штате компетентных назначен-ных руководителей (nominated post holders), соответствующих установлен-ным квалификационным требованиям, которые будут отвечать за:     1. Летную эксплуатацию;     2. Систему ТОиР;     3. Подготовку авиационного персонала;     4. Наземную эксплуатацию; и     5. Авиационную безопасность.     (k) Эксплуатант  должен обеспечить выполнение каждого полета в со-ответствии с положениями Руководства по производству полетов (РПП).     (l) Эксплуатант  должен организовать соответствующую наземную базуэксплуатации воздушных судов (ВС) в обеспечение безопасного  обслужива-ния их полетов.     (m) Эксплуатант должен гарантировать, что его ВС оборудованы и егоэкипажи  имеют  необходимую  квалификацию в соответствии с требованиямидля районов эксплуатации и видов полетов.     (n) Эксплуатант должен удовлетворять требованиям к ТОиР,  изложен-ным в АП-ЭКС "Эксплуатация  гражданских  воздушных  судов"  подчасть  М"Техническая  эксплуатация  воздушного  судна"  Раздел 1 (Требования) иРаздел 2 (Стандарты), утвержденными приказами Министерства транспорта икоммуникаций Кыргызской Республики от 31.05.05 г. №</w:t>
      </w:r>
    </w:p>
    <w:p>
      <w:r>
        <w:rPr>
          <w:rFonts w:ascii="Arial" w:cs="Arial" w:eastAsia="Arial" w:hAnsi="Arial"/>
          <w:sz w:val="24"/>
          <w:szCs w:val="24"/>
        </w:rPr>
        <w:t xml:space="preserve">128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129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соответс-твенно, для ВС, эксплуатируемых в соответствии с условиями его АОС.     (о) Эксплуатант должен предоставить ДГА копии РПП (ОМ),  подготов-ленного в соответствии с требованиями АП-ЭКС "Эксплуатация  гражданскихвоздушных  судов"  подчасть  Р "Руководства,  журналы и учетные данные"Раздел 1 (Требования) и Раздел 2 (Стандарты),  утвержденными  приказамиМинистерства   транспорта   и  коммуникаций  Кыргызской  Республики  от31.05.05 г. №</w:t>
      </w:r>
    </w:p>
    <w:p>
      <w:r>
        <w:rPr>
          <w:rFonts w:ascii="Arial" w:cs="Arial" w:eastAsia="Arial" w:hAnsi="Arial"/>
          <w:sz w:val="24"/>
          <w:szCs w:val="24"/>
        </w:rPr>
        <w:t xml:space="preserve">130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131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соответственно, и всех дополнений или измененийк нему.     (р) На основной эксплуатационной  базе  Эксплуатанта  производствополетов должно быть обеспечено производственными мощностями,  соответс-твующими требованиям для разрешенных ему районов эксплуатации  и  видовполетов.     (q) Эксплуатант в своей деятельности должен обеспечивать  проведе-ние  мероприятий  по  безопасности полетов и авиационной безопасности сприменением процедур,  предусматривающих, в том числе, анализ надежнос-ти,  установление причин отказов авиационной техники и нарушений правилее эксплуатации.      АП-ЭКС 1.180 - Выдача, изменение и продление срока действия                    Сертификата Эксплуатанта      (а) Эксплуатанту не будет выдан АОС или изменение к АОС,  либо АОСне будет признаваться действительным, если:     1. Эксплуатируемые ВС не будут иметь стандартного Сертификата лет-ной годности приемлемого в КР;     2. Система  ТОиР не будет соответствовать требованиям АП-ЭКС "Экс-плуатация гражданских воздушных судов" подчасть М "Техническая эксплуа-тация  воздушного  судна" Раздел 1 (Требования) и Раздел 2 (Стандарты),утвержденными приказами Министерства транспорта и коммуникаций Кыргызс-кой Республики от 31.05.05 г. № 128 и 129 соответственно;     3. Эксплуатант не сможет:     i. Устанавливать и поддерживать организацию работ в соответствии сзаявленными видами деятельности;     ii. Организовать и поддерживать функционирование системы качества;     iii. Выполнять обязательные программы подготовки авиационного пер-сонала;     iv. Выполнять требования по технической эксплуатации,  связанные ссуществом и объемом предписанных перевозок; и     v. Соответствовать требованиям главы АП-ЭКС 1.175 настоящих  авиа-ционных правил.     (b) Эксплуатант должен уведомить ДГА о любых изменениях в информа-ции,  переданной  в соответствии с изложенными выше требованиями пункта(а).     (c) При  не выполнении требований пункта (а) ДГА может потребоватьвыполнения одного или более  демонстрационных  полетов  с  организациейвсей деятельности так, как если бы они были коммерческими рейсами.      АП-ЭКС 1.185 - Административные требования      (а) Эксплуатант должен обеспечить включение в первоначальную заяв-ку на выдачу, изменение или продление АОС, следующей информации:     1. Официальное и краткое наименование,  юридический и почтовый ад-реса заявителя;     2. Описание видов предполагаемой деятельности;     3. Описание организации управления;     4. Сведения об ответственном финансовом руководителе;     5. Имена основных уполномоченных  представителей  Эксплуатанта  изчисла командно-руководящего состава,  включая тех из них,  кто отвечаетза летную эксплуатацию,  систему ТОиР, подготовку авиационного персона-ла,  наземную  эксплуатацию  и  авиационную безопасность с указанием ихквалификации и опыта;;     6. Руководство по производству полетов.     (Ь) Применительно к системе TОиP в первоначальную заявку на  выда-чу,  изменение или продление АОС должна включаться следующая информацияпо каждому из планируемых к эксплуатации типов ВС:     1. Руководство по управлению ТОиР у Эксплуатанта,  включающее опи-сание системы управления ТОиР (Maintenance management exposition);     2. Программа ТОиР ВС у Эксплуатанта (Maintenance Programme);     3. Выписка из Формуляра или Бортового технического журнала ВС (Ae-roplane  Technical  Log) в части даты изготовления,  заводского номера,государственных регистрационного и опознавательного знаков каждого  ВС,его наработки (налета и срока службы);     4. Технические спецификации из контрактов на ТОиР  между  Эксплуа-тантом и сертифицированными Организациями по ТОиР;     5. Количество ВС каждого типа и/или варианта.     (c) Рассмотрение  заявки на получение сертификации,  поданной экс-плуатантом, осуществляется ДГА в срок до 1 месяца.     (d) Заявка  на  продление срока действия АОС должна быть подана покрайней мере за 30 дней до истечения установленного срока действия Сер-тификата.     (e) ДГА должен быть  уведомлен  о  планируемом  изменении  составауполномоченных представителей Эксплуатанта за 10 дней.      АП-ЭКС 1.190 - Зарезервирован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k0ncjr5acuym0mt5hl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dalil.kg/document/31704</w:t>
      </w:r>
    </w:hyperlink>
  </w:p>
  <w:p>
    <w:pPr>
      <w:spacing w:after="0" w:before="40"/>
      <w:jc w:val="center"/>
    </w:pPr>
    <w:hyperlink w:history="1" r:id="rIdpxgii5cwvyk1df4gkgm0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k0ncjr5acuym0mt5hlug" Type="http://schemas.openxmlformats.org/officeDocument/2006/relationships/hyperlink" Target="https://dalil.kg/document/31704" TargetMode="External"/><Relationship Id="rIdpxgii5cwvyk1df4gkgm0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2026-10-01T19:53:07.930Z</dcterms:created>
  <dcterms:modified xsi:type="dcterms:W3CDTF">2026-10-01T19:53:07.930Z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