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УТРАТИЛИ СИЛУ</w:t>
      </w:r>
    </w:p>
    <w:p>
      <w:pPr>
        <w:spacing w:after="120"/>
        <w:jc w:val="both"/>
      </w:pPr>
      <w:r>
        <w:rPr>
          <w:rFonts w:ascii="Arial" w:cs="Arial" w:eastAsia="Arial" w:hAnsi="Arial"/>
          <w:sz w:val="20"/>
          <w:szCs w:val="20"/>
        </w:rPr>
        <w:t xml:space="preserve"> в соответствии с Правилами подачи возражений и</w:t>
      </w:r>
    </w:p>
    <w:p>
      <w:pPr>
        <w:spacing w:after="120"/>
        <w:jc w:val="both"/>
      </w:pPr>
      <w:r>
        <w:rPr>
          <w:rFonts w:ascii="Arial" w:cs="Arial" w:eastAsia="Arial" w:hAnsi="Arial"/>
          <w:sz w:val="20"/>
          <w:szCs w:val="20"/>
        </w:rPr>
        <w:t xml:space="preserve"> их рассмотрения в Апелляционном совете при Государственной</w:t>
      </w:r>
    </w:p>
    <w:p>
      <w:pPr>
        <w:spacing w:after="120"/>
        <w:jc w:val="both"/>
      </w:pPr>
      <w:r>
        <w:rPr>
          <w:rFonts w:ascii="Arial" w:cs="Arial" w:eastAsia="Arial" w:hAnsi="Arial"/>
          <w:sz w:val="20"/>
          <w:szCs w:val="20"/>
        </w:rPr>
        <w:t xml:space="preserve"> патентной службе Кыргызской Республики, утвержденных</w:t>
      </w:r>
    </w:p>
    <w:p>
      <w:pPr>
        <w:spacing w:after="120"/>
        <w:jc w:val="both"/>
      </w:pPr>
      <w:r>
        <w:rPr>
          <w:rFonts w:ascii="Arial" w:cs="Arial" w:eastAsia="Arial" w:hAnsi="Arial"/>
          <w:sz w:val="20"/>
          <w:szCs w:val="20"/>
        </w:rPr>
        <w:t xml:space="preserve"> приказом Кыргызпатента КР от 24 декабря 2007 года № 412</w:t>
      </w:r>
    </w:p>
    <w:p>
      <w:r>
        <w:rPr>
          <w:rFonts w:ascii="Arial" w:cs="Arial" w:eastAsia="Arial" w:hAnsi="Arial"/>
          <w:sz w:val="24"/>
          <w:szCs w:val="24"/>
        </w:rPr>
        <w:t xml:space="preserve">Зарегистрировано в Министерстве юстиции Кыргызской Республики2 февраля 2001 года. Регистрационный номер 18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коллегии                                    Государственного агентства по науке                                     и интеллектуальной собственности                                       при Правительстве Кыргызской                                         Республики (Кыргызпатент)                                        от 24 января 2001 года № 10                                 ПРАВИЛА                  подачи возражений и их рассмотрения              в Апелляционном совете при Государственном                 агентстве по науке и интеллектуальной                    собственности при Правительстве                         Кыргызской Республики      Настоящие Правила подачи возражений и их рассмотрения в  Апелляци-онном  совете при Государственном агентстве по науке и интеллектуальнойсобственности при Правительстве Кыргызской Республики разработаны в со-ответствии  с  законодательством Кыргызской Республики в области интел-лектуальной  собственности  и  содержат  разъяснения   Государственногоагентства  по  науке и интеллектуальной собственности при ПравительствеКыргызской Республики по применению нормативных правовых актов в  частиподачи и рассмотрения возражений, предусмотренных ими.                           Перечень сокращений      Кыргызпатент              - Государственное агентство по  науке  и                                 интеллектуальной   собственности   при                                 Правительство Кыргызской Республики;     Апелляционный совет       - Апелляционный совет при Кыргызпатенте;     Правила                   - Правила подачи возражений в  Апелляци-                                 онный совет при Государственном агент-                                 стве  интеллектуальной   собственности                                 при Правительстве Кыргызской Республи-                                 ки;     Закон о товарных знаках   - Закон Кыргызской Республики "О  товар-                                 ных знаках, знаках обслуживания и наи-                                 менованиях  мест  происхождения  това-                                 ров";     Заявка на изобретение     - заявка на выдачу предварительного  па-                                 тента, патента на изобретение;     Заявка на полезную        - заявка на выдачу свидетельства на  по-     модель                      лезную модель;     Заявка на промышленный    - заявка на выдачу предварительного  па-     образец                     тента,  патента  на промышленный обра-                                 зец;     Заявка на товарный знак   - заявка на регистрацию товарного знака,                                 знака обслуживания;     Заявка на наименование    - заявка на регистрацию и предоставление     мест происхождения товара   права  пользования наименованием места                                 происхождения товара,  на предоставле-                                 ние  права пользования уже зарегистри-                                 рованным наименованием места происхож-                                 дения товара места происхождения това-                                 ра;     Заявка на фирменное       - заявка на регистрацию фирменного  наи-     наименование                менования;     Заявка на селекционное    - заявка на выдачу патента на селекцион-     достижение                  ное достижение;     Охранный документ         - предварительный патент, патент, свиде-                                 тельство;     Обладатель охранного      - владелец предварительного патента, па-     документа                   тента,  свидетельства  на полезную мо-                                 дель, свидетельства на товарный знак и                                 знака  обслуживания,  свидетельства на                                 право пользования наименованием  места                                 происхождения товара, свидетельства на                                 фирменное наименование;     Объект интеллектуальной   - изобретение, промышленный образец, по-     собственности               лезная  модель,  товарный  знак,  знак                                 обслуживания, наименование мест проис-                                 хождения товара,  фирменное наименова-                                 ние, селекционное достижение, произве-                                 дение  науки,  литературы и искусства,                                 фонограмма,  исполнение,   постановка,                                 передача  организаций эфирного или ка-                                 бельного вещания;     Пошлина                   - пошлина, сбор;     Мадридское соглашение     - Мадридское соглашение о  международной                                 регистрации знаков от 14  апреля  1891                                 года,  пересмотренное  в  Стокгольме 1                                 июня 1967 года.             I. Возражения, подаваемые в Апелляционный совет      В Апелляционный совет могут быть поданы следующие возражения:     1.1. На  решения  об отказе в выдаче предварительного патента,  наизобретение, промышленный образец.     1.2. На решения предварительной экспертизы об отказе в регистрациитоварного знака,  знака обслуживания и наименования места происхождениятовара.     1.3. На решения экспертизы на предварительный отказ в  регистрациитоварного  знака,  знака  обслуживания  в  соответствии  с   Мадридскимсоглашением.     1.4. На  решение предварительной экспертизы об отказе в выдаче па-тента на селекционное достижение.     1.5. На  решения  об отказе в выдаче свидетельства на полезную мо-дель.     1.6. Против подачи заявки на селекционное достижение.     1.7. На решения об отказе в выдаче патента на изобретение, промыш-ленный образец, селекционное достижение.     1.8. На решения об отказе в  регистрации  товарного  знака,  знакаобслуживания,  принятые по результатам экспертизы заявленного обозначе-ния.     1.9. На окончательные отказы в регистрации товарного знака,  знакаобслуживания по результатам экспертизы заявленного обозначения в  соот-ветствии с Мадридским соглашением.     1.10. На решения об отказе в регистрации наименования места проис-хождения  товара и предоставлении права пользования им,  предоставленииправа пользования уже зарегистрированным наименованием места  происхож-дения товара,  принятые по результатам экспертизы заявленного обозначе-ния.     1.11. На  решения о регистрации товарного знака,  знака обслужива-ния,  принятые по результатам экспертизы заявленного обозначения, в томчисле в случаях:     а) исключения экспертизой из охраны одного или нескольких  элемен-тов знака;     б) изменения экспертизой приведенного заявителем перечня  товаров,для которых испрашивалась регистрация знака.     1.12. На решения о регистрации  наименования  места  происхождениятовара  и  предоставления  право  пользования им,  предоставлении правапользования уже зарегистрированным  наименованием  места  происхождениятовара, принятые по результатам экспертизы заявленного обозначения.     1.13. На решение об отказе в регистрации фирменного наименования.     1.14. На отказ в удовлетворении ходатайства о внесении изменений идополнений в государственный реестр фирменных наименований.     1.15. На  решения об отказе в регистрации объектов авторского пра-ва.     1.16. На решения об отказе в регистрации объектов смежных прав.     1.17. Против выдачи предварительного патента, патента на изобрете-ние, промышленный образец, свидетельства на полезную модель.     1.18. Против регистрации товарного знака, знака обслуживания.     1.19. Против регистрации товарного знака, знака обслуживания в со-ответствии с Мадридским соглашением.     1.20. Против регистрации наименования места происхождения товара ивыдачи свидетельства на право пользования наименованием места происхож-дения товара.     1.21. Против регистрации фирменного наименования.     1.22. Против выдачи патента на селекционное достижение.     1.23. Против регистрации объектов авторского права.     1.24. Против регистрации объектов смежных прав.                      II. Условия подачи возражений      2.1. Возражение, предусмотренное пунктами 1.1-1.5, 1.7-1.16 насто-ящих Правил,  подается заявителем непосредственно либо через его предс-тавителя.     Возражение, предусмотренное пунктами 1.6, 1.17-1.24 настоящих Пра-вил подается любым лицом, непосредственно либо через его представителя.     Возражение подается на кыргызском и русском языках.     Иностранные юридические лица или постоянно проживающие за предела-ми Кыргызской Республики физические лица либо их  патентные  поверенныеподают  возражения,  ведут  по  ним переписку с Апелляционным советом иучаствуют в заседаниях через патентных поверенных, зарегистрированных вКыргызпатенте. Если иной порядок не установлен международным соглашени-ем с участием Кыргызской Республики.     К возражению, подаваемому через представителя или патентного пове-ренного, прилагается доверенность, оформленная в соответствии с законо-дательством Кыргызской Республики.     Доверенность на  представительство  перед  Апелляционным  советом,оформляемая  в Кыргызской Республике,  совершается в простой письменнойформе.     Доверенность патентному поверенному, зарегистрированному в Кыргыз-патенте,  на представительство интересов иностранного юридического лицаили  физического  лица,  постоянно проживающего за пределами КыргызскойРеспублики, может быть выдана как самим этим лицом, так и его патентнымповеренным,  имеющим соответствующую доверенность, выданную заявителем.В последнем случае представляются обе упомянутые доверенности,  либо ихкопии, оформленные надлежащим образом.     Доверенность, выдаваемая заявителем на имя патентного поверенного,должна отвечать следующим условиям:     - доверенность подписывается выдавшим ее лицом;     - доверенность выдается на имя физического лица,  зарегистрирован-ного 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выдачи,  без которой онанедействительна.     Срок действия доверенности не может превышать трех лет.     2.2. В возражении должны быть указаны:     - регистрационный  номер  заявки на изобретение,  полезную модель,промышленный образец,  товарный знак,  знак обслуживания и наименованияместа происхождения товара, фирменное наименование, селекционное дости-жение,  объект авторского права, объект смежных прав, а при оспариванииохранного документа и номер последнего,  фамилия, имя отчество физичес-кого лица или наименование юридического лица, подавших возражение и ад-рес для переписки;     - суть спора, относительно обжалования оспариваемых решений;     - исчерпывающее указание всех мотивов и доводов заявителя, включаясопоставительный анализ предложенного и  всех  противопоставляемых  емуобъектов (при отказе в выдаче охранного документа);     - мотивированный довод,  доказательства и обоснования  обстоятель-ств,  являющихся по мнению заявителя основанием его требований и возра-жений;     - четко сформулированные требования заявителя по предмету спора.     Возражение в Апелляционный совет подается в двух экземплярах.     2.3. Возражение,  предусмотренное пунктами 1.1, 1.5 настоящих Пра-вил подается в течение двух месяцев с даты получения  заявителем  реше-ния.     Возражение, предусмотренное пунктами 1.2-1.4,  1.7-1.12  настоящихПравил, подается в течение трех месяцев с даты получения заявителем ре-шения.     Возражение, предусмотренное  пунктом 1.6 настоящих Правил подаетсяв течение шести месяцев с даты публикации сведений о заявке.     Возражение, предусмотренное  пунктами  1.13,  1.15-1.16  настоящихПравил подается в течение одного месяца с даты получения заявителем ре-шения.     Возражение, предусмотренное пунктом 1.14 настоящих Правил подаетсяв течение месяца с даты получения заявителем уведомления.     Возражение, предусмотренное пунктом 1.17 настоящих Правил, подает-ся  в  течение всего срока действия предварительного патента,  патента,свидетельства.     Возражение против регистрации товарного знака, знака обслуживания,предусмотренное пунктом 1.18 настоящих Правил в случае нарушения требо-ваний установленных статьями 3 и 4 Закона о товарных знаках, подается втечение всего срока действия регистрации,  а по основаниям, установлен-ным  статьей  5 Закона о товарных знаках - до истечения пяти лет с датыпубликации сведений о регистрации в официальном бюллетене.     Возражение против регистрации товарного знака,  знака обслуживанияпредусмотренное пунктом 1.19 настоящих Правил подается в течение  всегосрока действия регистрации товарного знака, знака обслуживания.     Возражение против регистрации наименования места происхождения то-вара  и  выдачи  свидетельства на право пользование наименованием местапроисхождения товара,  предусмотренное пунктом 1.20  настоящих  Правил,подается в период действия регистрации наименования места происхождениятовара,  свидетельства на право пользования наименованием места  проис-хождения товара.     Возражение, предусмотренное пунктом 1.21 настоящих Правил подаетсяв течение всего срока действия регистрации фирменного наименования.     Возражение, предусмотренное пунктом 1.22 настоящих Правил, подает-ся в течение трех месяцев с даты публикации сведений о патенте в офици-альном бюллетене.     2.4. К  возражению  должен быть приложен документ,  подтверждающийуплату пошлины за подачу возражения в установленном размере.     2.5. Датой подачи возражения считается дата представления возраже-ния оформленного, в соответствии с требованиями настоящих Правил с при-ложением  документа подтверждающего уплату пошлины за подачу возраженияв Апелляционный совет.     При несоответствии поданного возражения требованиям настоящих Пра-вил или непредставлении вместе с возражением документа, подтверждающегоуплату  пошлины в установленном размере,  возражение считается неподан-ным.     2.6. Документ,  подтверждающий уплату пошлины представленный с на-рушением порядка его оформления, считается недействительным, а возраже-ние в этом случае возвращается заявителю для исправления. Течение срокарассмотрения возражения исчисляется с даты представления  исправленногодокумента.     2.7. Лицо,  подавшее возражение, или его представитель может отоз-вать  поданное возражение до оглашения резолютивной части решения Апел-ляционного совета. При этом пошлина за подачу возражения не возвращает-ся.     2.8. По ходатайству заявителя излишне уплаченная сумма пошлины илиуплаченная сумма пошлины за подачу возражения, признанного не поданным,возвращается либо засчитывается в установленном порядке в  счет  уплатыдругих пошлин.     2.9. Пропущенный заявителем  срок  подачи  возражения  может  бытьвосстановлен  по ходатайству заявителя в соответствии с законодательст-вом Кыргызской Республики.     Ходатайство должно  содержать  подтверждение  уважительных  причинпропуска срока подачи возражения и к нему должен  быть  приложен  доку-мент, подтверждающий уплату пошлины за восстановление пропущенного сро-ка подачи возражения и пошлины за  подачу  возражения  в  установленномразмере.     2.10. При непредставлении вместе с ходатайством,  содержащим подт-верждение  уважительных  причин  пропуска срока возражения,  документа,подтверждающего уплату указанных пошлин в установленном размере,  хода-тайство и возражение считаются не поданными.     2.11. Документ,  подтверждающий уплату пошлины,  представленный  снарушением порядка его оформления,  считается недействительным, а хода-тайство и возражение в этом случае считается не поданным.     2.12. По ходатайству заявителя излишне уплаченная сумма пошлин илиуплаченная сумма пошлин за  восстановление  пропущенного  срока  подачивозражения  и подачу возражения в случае признания ходатайства и возра-жения не поданными возвращается либо засчитывается в установленном  по-рядке в счет уплаты других пошлин.                   III. Регистрация и прием возражений      3.1. Возражением,  предусмотренным  разделом  I  настоящих Правил,признается поступившее  в  Апелляционный  совет  письменное  заявление,удовлетворяющее условиям подачи возражений, предусмотренным разделом IIнастоящих Правил.     3.2. Поступившее в Апелляционный совет возражение регистрируется иему присваивается входящий номер.     3.3. О принятии к рассмотрению возражения,  предусмотренного пунк-тами 1.17-1.22 настоящих Правил направляется уведомление обладателю ос-париваемого охранного документа с приложением копии возражения.     Владельцу товарного знака, знака обслуживания, зарегистрированногов соответствии с Мадридским соглашением,  указанное уведомление направ-ляется непосредственно в адрес владельца знака.  При  этом  сообщается,что  дальнейшее  ведение дел связанного с рассмотрением возражения осу-ществляется через патентного поверенного зарегистрированного в  Кыргыз-патенте, в соответствии с разделом II настоящих Правил.     3.4. О принятии к рассмотрению возражения,  предусмотренного пунк-тами 1.23-1.24 настоящих Правил направляется уведомление заинтересован-ной стороне с приложением копии возражения.     3.5. В  случае,  если возражение не удовлетворяет условиям подачи,предусмотренным разделом II настоящих Правил,  возражение возвращается,считается не поданным.                    IV. Сроки рассмотрения возражения      4.1. Возражения,  предусмотренные  пунктами 1.1,  1.5,  1.13-1.14,1.21 настоящих Правил,  рассматриваются Апелляционным советом в течениедвух месяцев с даты его поступления.     4.2. Возражения,  предусмотренные  пунктами   1.2-1.4,   1.6-1.12,1.15-1.16, 1.18-1.20, 1.23-1.24 настоящих Правил, рассматриваются Апел-ляционным советом в течение четырех месяцев с даты его поступления.     4.3. Возражение,  предусмотренное  пунктом  1.17  настоящих Правилрассматривается Апелляционным советом в течение шести  месяцев  с  датыего поступления.     4.4. Возражение,  предусмотренное пунктом  1.22  настоящих  Правилрассматривается Апелляционным советом в течение шести месяцев,  если непотребуется проведения дополнительных испытаний.                 V. Рассмотрение возражения на заседании                         Апелляционного совета      5.1. Рассмотрение возражения осуществляется на заседании Апелляци-онного совета в составе не менее трех ее членов.     5.2. Участвовать  в  рассмотрении возражения может лицо,  подавшеевозражение,  обладатель  оспариваемого  охранного  документа  и/или  ихпредставитель  и  представитель соответствующего отдела экспертизы Кыр-гызпатента.     Лицо, подавшее  возражение,  обладатель  охранного документа могутпринять участие в рассмотрении возражения лично,  а также через  своегопредставителя,  полномочия  которого  должны быть подтверждены доверен-ностью.     Апелляционный совет может разрешить участие другим лицам без праваголоса.     5.3. Неявка любого лица, имеющего право участвовать в рассмотрениивозражения и уведомленного о дате и месте заседания Апелляционного  со-вета, не является препятствием к рассмотрению возражения.     Апелляционный совет  вправе,  признав  невозможность  рассмотрениявозражения на данном заседании вследствие неявки сторон перенести срокипроведения заседания.     5.4. Производство в Апелляционном совете ведется на кыргызском илирусском языках.  Участвующим в споре лицам, не владеющим языком, на ко-тором ведется производство,  предоставляется право ознакомления с мате-риалами спора и участие в действиях Апелляционного совета  через  пере-водчика.     Записывающая аппаратура на заседании Апелляционного  совета  можетбыть использована только с согласия Апелляционного совета.     5.5. Заседанием Апелляционного совета руководит председательствую-щий.     Председательствующий открывает заседание  Апелляционною  совета  ипредставляет членов Апелляционного совета и лиц, участвующих в рассмот-рении возражения.     5.6. Рассмотрение  возражения  по  существу  начинается оглашениемвозражения председательствующим.     Дальнейшее рассмотрение  дела  ведется,  как правило,  в следующейпоследовательности:     - заслушиваем  сторон  и  ответов на вопросы членов Апелляционногосовета;     - выступление экспертов.     5.7. Протокол заседания Апелляционного совета  ведется  секретаремАпелляционного совета.     Протокол заседания подписывается председательствующим и секретаремАпелляционного совета.     5.8. В случае необходимости Апелляционный совет  вправе  назначитьсвоим  определением  независимую  экспертизу  для разъяснения вопросов,требующих специальных познаний. Материалы, передаваемые на рассмотрениеэтим  специалистам  не должны содержать сведений о заявителе и существерассматриваемого спора.     Проведение независимой  экспертизы  должно поручаться компетентнымспециалистам, обладающим необходимыми для этого познаниями.     Независимый эксперт  при  необходимости  имеет  право  запросить уАпелляционного совета дополнительные материалы.     Заключение независимого эксперта должно содержать:     - подробное описание проведенных исследований;     - сделанные по результатам выводы;     - обоснованные ответы на поставленные Апелляционным советом вопро-сы.     Заключение представляется Апелляционному совету в письменном виде.В  случае  недостаточной  ясности или неполноты заключения независимогоэксперта Апелляционный совет вправе назначить повторную экспертизу, по-ручив ее проведение этому же эксперту или другому независимому экспертуили экспертной комиссии.                      VI. Вступление решений в силу      6.1. Решение Апелляционного совета принимается по результатам  со-вещания членов Апелляционного совета после завершения рассмотрения воз-ражения по существу.     Решение принимается  простым большинством голосов участвующих чле-нов Апелляционного совета. При равенстве голосов, голос председательст-вующего Апелляционного совета является решающим.     Резолютивная часть решения,  принятая Апелляционным советом, огла-шается председательствующим сторонам, участвующим в рассмотрении возра-жения.     6.2. При  наличии особого мнения у любого из членов Апелляционногосовета оно прилагается к решению.     6.3. Решение Апелляционного совета излагается в письменной форме иподписывается председательствующим и всеми членами Апелляционного сове-та участвующими в рассмотрении спора.     По результатам рассмотрения возражения, предусмотренных разделом Iнастоящих  Правил,  выносятся  решения  об удовлетворении,  о частичномудовлетворении или об отказе в удовлетворении возражения.     6.4. Мотивированное решение от имени Апелляционного совета состав-ляется и направляется лицу,  подавшему возражение, в случае оспариванийохранного  документа или регистрации - также обладателю охранного доку-мента, в течение месяца с даты вынесения решения. При необходимости ко-пия  решения может быть направлена в соответствующие подразделения Кыр-гызпатента.     6.5. Решение Апелляционного совета вступает в силу с даты его при-нятия.     6.6. Решения  Апелляционного совета,  вступившие в силу могут бытьпересмотрены по вновь открывшимся обстоятельствам.     Основанием для пересмотра решения по вновь открывшимся обстоятель-ствам являются существенные для дела обстоятельства,  которые  не  былиизвестны Апелляционному совету.     6.7. При несогласии с решением  Апелляционного  совета  в  случаяхпредусмотренных законодательством Кыргызской Республики,  любая из сто-рон в шестимесячный срок с момента принятия решения вправе подать жало-бу в суд.                 VII. Вступление в силу настоящих Правил      7.1. Настоящие Правила вступают в силу с даты их регистрации в Ми-нистерстве юстиции Кыргызской Республики.     7.2. С  даты  вступления  в  силу настоящих Правил утрачивает силуПравила подачи возражений и их рассмотрения в Апелляционном совете  приГосударственном агентстве интеллектуальной собственности при Правитель-стве Кыргызской Республики,  утвержденные постановлением коллегии Госу-дарственного агентства интеллектуальной собственности при ПравительствеКыргызской Республики (Кыргызпатент) № 7 от 30 декабря 1998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ftxezjfmuxzys31q5vmn">
      <w:r>
        <w:rPr>
          <w:rFonts w:ascii="Arial" w:cs="Arial" w:eastAsia="Arial" w:hAnsi="Arial"/>
          <w:color w:val="132D3F"/>
          <w:sz w:val="16"/>
          <w:szCs w:val="16"/>
          <w:u w:val="single"/>
        </w:rPr>
        <w:t xml:space="preserve">dalil.kg/document/31731</w:t>
      </w:r>
    </w:hyperlink>
  </w:p>
  <w:p>
    <w:pPr>
      <w:spacing w:after="0" w:before="40"/>
      <w:jc w:val="center"/>
    </w:pPr>
    <w:hyperlink w:history="1" r:id="rId3o9geiez1uollatzpzho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ftxezjfmuxzys31q5vmn" Type="http://schemas.openxmlformats.org/officeDocument/2006/relationships/hyperlink" Target="https://dalil.kg/document/31731" TargetMode="External"/><Relationship Id="rId3o9geiez1uollatzpzho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2026-09-29T20:24:45.393Z</dcterms:created>
  <dcterms:modified xsi:type="dcterms:W3CDTF">2026-09-29T20:24:45.393Z</dcterms:modified>
</cp:coreProperties>
</file>

<file path=docProps/custom.xml><?xml version="1.0" encoding="utf-8"?>
<Properties xmlns="http://schemas.openxmlformats.org/officeDocument/2006/custom-properties" xmlns:vt="http://schemas.openxmlformats.org/officeDocument/2006/docPropsVTypes"/>
</file>