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wkzf0uody-xbidp5d0bh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Минобразкультуры КР                      от 24 мая 2002 года № 280/1 Зарегистрировано в Министерстве юстиции Кыргызской Республики18 июня 2001 года. Регистрационный номер 92-01                                                     Утверждены                                               </w:t>
      </w:r>
      <w:hyperlink w:history="1" r:id="rId6ng9dshfjb0vzrcz33e9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21 мая 2001 года № 226/1                                 ПРАВИЛА          приема в средние профессиональные учебные заведения            Кыргызской Республики на 2001-2002 учебный год                           I. Общие положения      1.1. В  соответствии с </w:t>
      </w:r>
      <w:hyperlink w:history="1" r:id="rId8xx-falzff1s_6zglfxc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право поступления в  средние  профессиональные  учебные  заведенияКыргызской  Республики  предоставляется  лицам,  имеющим  среднее общее(полное) образование и основное образование (9 классов),  если  среднеепрофессиональное учебное заведение осуществляет подготовку специалистовна базе 9 класса.     1.2. Граждане  Кыргызской  Республики имеют право получить на кон-курсной  основе бесплатное среднее профессиональное образование в сред-них профессиональных учебных заведениях (спузах).     1.3. Граждане других государств принимаются на бесплатное обучениев спузы Кыргызской Республики  в  соответствии  с  межгосударственными,межправительственными,  межведомственными соглашениями и договорами,  атакже на платную форму обучения по прямым договорам между спузом и  фи-зическими или юридическими лицами.     1.4. Иностранные граждане должны предъявить приемной комиссии  до-кумент об образовании,  эквивалентный государственному документу об об-щем среднем (полном) образовании Кыргызской Республики. (См. п.1).     1.5. Абитуриент  имеет  право  ознакомиться с Уставом (Положением)учебного заведения,  его лицензиями и сертификатами,  правилами  приемаспуза, а также программами вступительных испытаний и другой необходимойинформацией.     При приеме на платную форму обучения приемная комиссия обязана оз-накомить абитуриента с договором об условиях обучения,  взаимных обяза-тельствах в осуществлении учебного процесса,  размерах и порядке внесе-ния платы за обучение.     Правила приема  спузов  независимо от организационно-правовых формразрабатываются на основе настоящих Правил и согласуются с  Управлениемвысшего и среднего профессионального образования Министерства образова-ния и культуры Кыргызской Республики.               II. Порядок осуществления приема в средние                  профессиональные учебные заведения      2.1. Прием  в  спузы проводится по личному заявлению граждан.  Приподаче заявления о приеме абитуриент предъявляет документ, удостоверяю-щий его личность и гражданство.  К заявлению прилагаются документ госу-дарственного образца об общем среднем (полном) образовании, медицинскаясправка (форма N 086У) и необходимое количество фотографий.     Зачисление производится после предоставления подлинника  документаоб образовании. Дополнительные документы могут быть представлены абиту-риентом,  если он претендует на льготы,  установленные Правилами приемавуза.     2.2. Прием документов, от поступающих на очную форму обучения, на-чинается  с 15 июня и заканчивается не позднее 5 августа текущего года.Изменение сроков приема документов согласуется с Управлением ВиСПО. За-числение  проводится  спузом  после окончания вступительных испытаний изаканчивается не позднее, чем за неделю до начала учебных занятий.     Прием документов,  проведение вступительных испытаний и зачислениев негосударственные и контрактные подразделения государственных  спузовзавершается не позднее 25 августа 2001 года.     Сроки приема документов,  вступительные испытания и зачисление  назаочную форму обучения определяются Правилами приема спуза.  Зачислениезавершается не позднее 1 октября текущего года.     2.3. Сроки приема документов, вступительных испытаний и зачисленияна специальности искусства по мере необходимости согласуются с Управле-нием ВиСПО.     2.4. Главными критериями для поступления в спузы  Кыргызской  Рес-публики,  независимо от организационно-правовых форм,  являются уровеньзнаний и способности поступающего,  для установления которых проводятсявступительные испытания.     2.5. В правилах приема спуза  определяются:  количество  экзаменов(не менее двух, но не более четырех, одно из испытаний - по языку), пе-речень предметов,  профилирующий предмет по специальности (направлению)и порядок рассмотрения апелляций абитуриентов.     2.6. Вступительные испытания могут проводиться в форме  тестирова-ния,  экзамена (устно и письменно), собеседования, прослушивания, прос-мотра и др.     2.7. Абитуриент  имеет  право  сдавать  вступительные испытания накыргызском (государственном) или на  русском  (официальном)  языках,  атакже на языке, установленном правилами приема соответствующего спуза.     2.8. Зачисление на первый курс проводится строго на конкурсной ос-нове. Порядок проведения конкурса устанавливается Правилами приема.     2.9. Граждане,  имеющие диплом республиканской школьной  олимпиады2001 года 1, 2, 3 степени зачисляются без вступительных испытаний, еслипредмет олимпиады соответствует профилирующей дисциплине специальности.     Граждане, имеющие диплом 1-ой степени областной школьной олимпиады2001 года зачисляются на  педагогические  специальности,  если  предметолимпиады соответствует профилирующей специальности.     2.10. Граждане,  окончившие среднее учреждение образования с отли-чием  зачисляются в спузы без вступительных испытаний на педагогическиеспециальности,  перечень которых устанавливается правилами  приема.  Нанепедагогические  и остродефицитные специальности сдают один экзамен попрофилирующему предмету,  при получении высшего бала  освобождаются  отсдачи остальных экзаменов.     Иностранные граждане,  имеющие документ об образовании с  отличием(или  медалисты),  сдают  один экзамен по профилирующему предмету и приполучении высшего бала освобождаются от других экзаменов.     2.11. При  зачислении  абитуриента без вступительных испытаний,  введомость выставляется оценка "отлично" по профилирующей  дисциплине  всоответствии с предъявленным документом об образовании государственногообразца Кыргызской Республики.     2.12. Для лиц, поступающих на специальности искусства и физическойкультуры и имеющих отличия в уровне подготовки, подтвержденные грамота-ми,  свидетельствами,  удостоверениями лауреатов, мастеров спорта, раз-рядников и др., спуз вправе устанавливать особые условия приема.     2.13. Вне конкурса при наличии балла, соответствующего положитель-ной оценке (устанавливаемого вузом), зачисляются:     - военнослужащие, уволенные в запас и имеющие право на льготы, ус-тановленные Правительством;     - дети - круглые сироты и дети, оставшиеся без попечения родителей(до 18 лет включительно);     - инвалиды  1 и 2 группы,  которым по заключению врачебно-трудовыхэкспертных комиссий не противопоказано обучение в  вузе  по  избранномунаправлению (специальности).     Правилами приема спуза в необходимых случаях могут устанавливатьсядополнительные  льготы  для отдельных категорий граждан Кыргызской Рес-публики по согласованию с Управлением ВиСПО.     2.14. Вступительные  испытания  (кроме испытаний по специальностямискусства и физической культуры) проводятся по программам, соответству-ющим учебным программам среднего образования.     2.15. Абитуриент, не явившийся на вступительные испытания без ува-жительной причины или получивший неудовлетворительную оценку, не допус-кается к последующим вступительным испытаниям,  не участвует в конкурсеи не зачисляется в спуз.     2.16. Заявления абитуриентов об апелляции рассматриваются  апелля-ционной комиссией, созданной в спузе, в день объявления оценки.     2.17. Спуз,  независимо от организационно-правовых, представляет вМинистерство образования и культуры итоговые данные о приеме в сроки:     - на обучение за счет средств бюджета по очной форме - до  15  ав-густа;     - на обучение на платной основе по очной форме - до 30 августа;     - по заочной форме обучения - до 15 октября.     2.18. Кандидатуры ответственных секретарей приемных комиссий  спу-зов согласуются с Управлением ВиСПО.     2.19. Порядок зачисления студентов устанавливается спузом в преде-лах требований настоящего Правила, исходя из необходимости обязательно-го выполнения государственного заказа по всем направлениям и  специаль-ностям.     2.20. План приема на платные формы обучения в государственные спу-зы  согласуются  с Министерством образования и культуры Кыргызской Рес-публики.     2.21. Сметы  расходов на подготовку специалистов согласуются с На-циональной комиссией по защите и развитию  конкуренции  при  ПрезидентеКыргызской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9sw3tc_bfp5l2qn4re1d">
      <w:r>
        <w:rPr>
          <w:rFonts w:ascii="Arial" w:cs="Arial" w:eastAsia="Arial" w:hAnsi="Arial"/>
          <w:color w:val="132D3F"/>
          <w:sz w:val="16"/>
          <w:szCs w:val="16"/>
          <w:u w:val="single"/>
        </w:rPr>
        <w:t xml:space="preserve">dalil.kg/document/31833</w:t>
      </w:r>
    </w:hyperlink>
  </w:p>
  <w:p>
    <w:pPr>
      <w:spacing w:after="0" w:before="40"/>
      <w:jc w:val="center"/>
    </w:pPr>
    <w:hyperlink w:history="1" r:id="rIdgfibigvvkhpx9kxgz_l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kzf0uody-xbidp5d0bhu" Type="http://schemas.openxmlformats.org/officeDocument/2006/relationships/hyperlink" Target="https://dalil.kg/document/31529" TargetMode="External"/><Relationship Id="rId6ng9dshfjb0vzrcz33e9a" Type="http://schemas.openxmlformats.org/officeDocument/2006/relationships/hyperlink" Target="https://dalil.kg/document/31832" TargetMode="External"/><Relationship Id="rId8xx-falzff1s_6zglfxc_"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9sw3tc_bfp5l2qn4re1d" Type="http://schemas.openxmlformats.org/officeDocument/2006/relationships/hyperlink" Target="https://dalil.kg/document/31833" TargetMode="External"/><Relationship Id="rIdgfibigvvkhpx9kxgz_l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2026-09-29T16:52:59.647Z</dcterms:created>
  <dcterms:modified xsi:type="dcterms:W3CDTF">2026-09-29T16:52:59.647Z</dcterms:modified>
</cp:coreProperties>
</file>

<file path=docProps/custom.xml><?xml version="1.0" encoding="utf-8"?>
<Properties xmlns="http://schemas.openxmlformats.org/officeDocument/2006/custom-properties" xmlns:vt="http://schemas.openxmlformats.org/officeDocument/2006/docPropsVTypes"/>
</file>