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oo9vfjr3zulmbszd0dx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энергетике КР от 25 ноября 2002 года № 191-п Зарегистрировано в Министерстве юстиции Кыргызской Республики29 августа 2000 года. Регистрационный номер 150                                                  Утверждена                                       </w:t>
      </w:r>
      <w:hyperlink w:history="1" r:id="rIdgbaxtj0hiyxnq3yovqk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10 августа 2000 года № 58-п                               ИНСТРУКЦИЯ                по применению тарифов на электрическую                          и тепловую энергию                                 ТАРИФЫ                       на электрическую энергию                       1. Сфера применения тарифов      1.1. Согласно законов </w:t>
      </w:r>
      <w:hyperlink w:history="1" r:id="rIdkaq3pxueqlkwos1pysb2d">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и </w:t>
      </w:r>
      <w:hyperlink w:history="1" r:id="rId394j9xvzhbq7sbytbtwb6">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та-рифы на электрическую энергию утверждаются Госагентством по  энергетикепри Правительстве Кыргызской Республики.     Тарифы утверждаются постановлением  Исполнительного  совета  Госа-гентства  по энергетике при Правительстве Кыргызской Республики и расп-ространяются на электрическую  энергию,  вырабатываемую  электрическимистанциями на территории Кыргызской Республики. При продаже электроэнер-гии через оптовых Потребителей-перепродавцов для всех категорий субпот-ребителей  (конечных  Потребителей) тарифы не должны превышать тарифов,утвержденных Госагентством по энергетике при  Правительстве  КыргызскойРеспублики.     1.2. Разделы постановления Исполнительного совета Госагентства  поэнергетике при Правительстве Кыргызской Республики по вопросам установ-ления тарифов на электрическую энергию должны соответствовать  разделами пунктам настоящей Инструкции, а также содержать приложения, указываю-щие перечень Потребителей,  к которым применяются указанные в постанов-лениях тарифы.     1.3. По вопросам,  не оговоренным настоящей  Инструкцией,  следуетпользоваться  Правилами  пользования электрической энергией и Правиламиучета электрической энергии.                           2. Виды тарифов      2.1. Одноставочные тарифы      Одноставочный тариф состоит из платы за киловатт-час (кВт.ч) отпу-щенной Потребителю активной электрической энергии.      2.2. Двухставочные тарифы      2.2.1. Двухставочный тариф состоит из месячной платы за 1 киловатт(кВт) заявленной Потребителем наибольшей мощности, участвующей в макси-муме  нагрузки  энергосистемы  и платы за 1 кВт.ч потребленной активнойэлектрической энергии.     Под заявленной  мощностью понимается наибольшая получасовая элект-рическая мощность, потребляемая в часы максимальной нагрузки энергосис-темы.  Часы  максимальной нагрузки энергосистемы устанавливаются Элект-роснабжающей организацией на зимний и летний периоды раздельно. Суммар-ная продолжительность часов максимума энергосистемы не должна превышать6 часов в зимний период и 5 часов в летний период. Часы ночного миниму-ма принимаются с 23 до 6 часов - круглый год.     2.2.2. Для Потребителей с  временным  характером  работы  месячнаяплата за 1 кВт определяется делением месячной платы за 1 кВт, на периодработы (в месяцах, днях) фактической работы Потребителя в течение года,с обязательным отключением и пломбированием Электроснабжающей организа-цией коммутационных аппаратов отключаемого оборудования Потребителя  нанерабочий период.     2.2.3. Если в часы максимума  нагрузки  энергосистемы  фактическаяполучасовая нагрузка Потребителя (определяется по электросчетчику) пре-высит величину, предусмотренную Контрактом, оплата производится по фак-тической  нагрузке  Потребителя,  если же она ниже заявленной нагрузки,оплата производится по величине нагрузки,  указанной в  Контракте  (дляПотребителей,  не имеющих приборов, регистрирующих максимальную нагруз-ку).  Потребители, имеющие приборы, регистрирующие нагрузку в часы мак-симума энергосистемы и архивирующие показания мощности, расчеты за мощ-ность производят по их показаниям.     Включение Потребителей  в графики ограничений и введение Электрос-набжающей организацией ограничений потребляемой Абонентами  мощности  вчасы максимума нагрузок должно осуществляться в соответствии с действу-ющими Правилами пользования электрической энергии.      2.3. Дифференцированные тарифы по времени суток      Двухставочные тарифы дифференцированные по времени суток  применя-ются  как правило в электроустановках,  имеющих возможность аккумулиро-вать энергию.  Такой возможностью обладают электрические котлы  водяныхсистем отопления и горячего водоснабжения.     Такой тариф состоит из платы за мощность (кВт) и платы за  энергию(кВт.ч)  в соответствии с установленными для каждого временного периодасуток.  Потребляемая мощность и энергия определяются по  регистрирующимэти параметры приборам коммерческого учета.      2.4. Дифференцированный сезонный тариф      Дифференцированный сезонный  тариф  применяется  для потребителей,имеющих сезонный характер производственной деятельности  (с  апреля  пооктябрь включительно). К таким потребителям относятся предприятия пере-рабатывающие сельхозпродукцию, насосные станции и скважины, обеспечива-ющие полив сельхозугодий,  основная производственная деятельность кото-рых носит сезонный характер.     Назначение сезонного  тарифа - выравнивание графика загрузки энер-госистемы "зима-лето".      2.5. Тарифы на реактивную энергию и мощность      Тарифы на реактивную энергию и мощность состоят из платы  за  пот-ребленную в часы максимума энергосистемы мощность и платы за потреблен-ную за расчетный период реактивную энергию.     Для потребителей  с  заявленной  мощностью 150 кВт и выше величиназаявленной реактивной  мощности  определяется  из  условия  обеспеченияуровня компенсации равного 0,9.  В отдельных случаях, исходя из режимовработы эл. сети, электроснабжающая организация может установить меньшеезначение уровня компенсации реактивной мощности.  Требования по компен-сации реактивной мощности не распространяются на население, объекты со-циального и культурного назначения,  а также насосные станции, осущест-вляющие подачу воды на цели ирригации в летний период.  Фактическая ве-личина определяется по получасовому максимуму реактивной нагрузки,  оп-ределенному по электросчетчику (в т.ч.  с регистрацией максимума),  ре-зультаты замера оформляются Актом.     Для потребителей мощностью до 150 кВт и 150 кВт и выше объемы пот-ребленной  реактивной энергии определяются по коммерческим электросчет-чикам.     Тарифы на  реактивную  энергию и мощность распространяются на про-мышленных и приравненных к  ним  Потребителей,  а  также  перепродавцовэлектроэнергии  со смешанной нагрузкой и только на реактивную энергию имощность, потребляемую субабонентами, подключенными к электрическим се-тям  перепродавца,  и  относящимся  к промышленным и приравненным к нимПотребителям.     Тарифы на реактивную энергию и мощность не распространяются на на-сосные станции для ирригации в сезон летних поливов.                         3. Группы потребителей      Все Потребители электрической энергии подразделяются на 6 тарифныхгрупп и по назначению потребляемой электроэнергии.     Раздел I:     Группа II  - промышленные и приравненные к ним Потребители с заяв-ленной мощностью до 150 кВт.     Группа I  -  промышленные и приравненные к ним Потребители с заяв-ленной мощностью 150 кВт и выше.     Группа III - электрифицированный городской транспорт.     Группа IV - непромышленные Потребители.     Группа V - население и населенные пункты.     Группа VI - оптовые Потребители-перепродавцы.     Группа VII - сельхозпотребители.     Раздел II:     Электрическая энергия,  отпускаемая Потребителям, финансируемым избюджета.     Электрическая энергия,  используемая на нужды отопления и горячеговодоснабжения.     Электрическая энергия, используемая в термических процессах пищеп-риготовления.      4. Тарифы на электрическую энергию, отпускаемую промышленным            и приравненным к ним Потребителям с заявленной                электрической мощностью 150 кВт и выше                              (группа I)      4.1. Отпуск  электрической  энергии  промышленным и приравненным кним Потребителям с заявленной электрической мощностью 150  кВт  и  вышепроизводится по двухставочным тарифам.     4.2. По двухставочному тарифу оплачивается электрическая  энергия,расходуемая промышленными и приравненными к ним Потребителями на произ-водственные нужды и освещение производственных и непроизводственных (носвязанных с производством) помещений:  цехов, заводоуправлений, офисов,фабрично-заводских общественных организаций, складов, гаражей и так да-лее,  а также собственных железнодорожных подъездных путей и территорийпредприятия.     Расчеты с  промышленными  и  приравненными  к ним Потребителями заэлектрическую энергию, расходуемую на освещение и прочие нужды зданий ипомещений, не связанных с производством (жилые поселки, отдельные жилыедома,  общежития, гостиницы, дома для приезжих, кинотеатры, клубы, домакультуры, больницы, поликлиники, медпункты, столовые, детские сады, яс-ли и т.п.) производятся по тарифам, установленным прейскурантом для со-ответствующих групп Потребителей.     4.3. Если отдельный цех или отдельные объекты расположены  обособ-ленно от основного Потребителя и не имеют с ним общей распределительнойсети, расчеты с этим цехом или другими отдельными объектами производят-ся  по  тарифам,  установленным для соответствующих групп Потребителей,независимо от тарифа, применяемого в расчетах с основным Потребителем.     4.4. Если у основного Абонента имеются субабоненты,  то в расчетахисключается мощность субабонентов,  рассчитывающихся по  одноставочномутарифу и учитывается мощность субабонентов,  рассчитывающихся по двухс-тавочному тарифу, но расчет производится раздельно.     4.5. Перечень  промышленных и приравненных к ним Потребителей ука-зан в приложении 1.             5. Тарифы на электрическую энергию, отпускаемую      промышленным предприятиям и приравненным к ним Потребителям            с заявленной электрической мощностью до 150 кВт                              (группа II)      5.1. Отпуск  электрической  энергии  промышленным и приравненным кним Потребителям с заявленной мощностью до 150 кВт производится по  од-ноставочным тарифам.     5.2. Перечень промышленных и приравненных к ним Потребителей  ука-зан в приложении 1.             6. Тарифы на электрическую энергию, отпускаемую        Потребителям электрифицированного городского транспорта                             (группа III)      6.1. Потребители электрифицированного городского транспорта (трол-лейбус) оплачивают за электрическую энергию, расходуемую на тяговые це-ли (включая освещение и прочие нужды тяговых подстанций и путей) по од-ноставочному тарифу.     6.2. Электрическая  энергия,  расходуемая потребителями городскогоэлектрифицированного транспорта на производственные нужды  и  освещение(парки,  депо и т.п., кроме указанных в п.6.1), оплачивается по тарифамсоответствующих групп Потребителей.             7. Тарифы на электрическую энергию, отпускаемую                      непромышленным Потребителям                              (группа IV)      7.1. Отпуск  электрической  энергии  непромышленным   Потребителям(кроме  Потребителей,  финансируемых  из  бюджета) для производственныхнужд и освещения производится по одноставочному тарифу.     Указанный тариф не распространяется на электроэнергию,  используе-мую на электротермические процессы в пищеприготовлении, отоплении и го-рячего водоснабжения.     7.2. Перечень непромышленных Потребителей указан в приложении 2.             8. Тарифы на электрическую энергию, отпускаемую                    населению и населенным пунктам                              (группа V)      8.1. Отпуск электрической энергии населению производится как  пра-вило по одноставочным тарифам без НДС при среднемесячном электропотреб-лении согласно градаций,  установленных Государственным  агентством  поэнергетике.  При  применении двухставочного тарифа,  взимается плата зазаявленную мощность и потребленную электроэнергию.  Величина заявленноймощности устанавливается в соответствии с принятой градацией.     8.2. По указанному тарифу оплачивается электрическая энергия, рас-ходуемая населением,  проживающим в жилых домах и квартирах для различ-ных бытовых нужд, а также для нужд личных мастерских работников искусс-тва и народного творчества.     8.3. Отпуск электрической энергии дачным и  садоводческим  товари-ществам,  рассчитывающимся с Электроснабжающими организациями по общемурасчетному счетчику (и не являющимися  оптовыми  Потребителями-перепро-давцами со смешанной нагрузкой) производится по наименьшему тарифу гра-дации.     8.4. Электрическая энергия, расходуемая садоводческими товарищест-вами на полив сада (при условии,  что насосная является коллективной  иобслуживает всех садоводов), оплачивается по тарифу, установленному дляПотребителей, имеющих сезонный характер.     8.5. Льготы  на  оплату электрической энергии отдельным категориямграждан устанавливаются в соответствии с законами Кыргызской Республикии решениями Правительства республики.                   9. Оптовые Потребители-перепродавцы                              (группа VI)      9.1. Оптовыми Потребителями-перепродавцами со смешанной  нагрузкойявляются  специализированные хозрасчетные организации или их хозрасчет-ные подразделения (юридические и физические лица), имеющие на своем ба-лансе трансформаторные подстанции, высоковольтные и низковольтные расп-ределительные сети,  осуществляющие эксплуатацию указанных подстанций исетей,  производящие  оптовую  закупку  у Электроснабжающих организацийэлектрической энергии и перепродажу ее различным потребителям: предпри-ятиям, учреждениям, организациям, населению и т.п., осуществляющие своюдеятельность в соответствии с условиями лицензии,  полученной  в  Госа-гентстве по энергетике при Правительстве Кыргызской Республики.     9.2. К оптовым Потребителям-перепродавцам,  в частности, относятсяхозрасчетные  электрические  сети министерств коммунального хозяйства идругих организаций по коммунальному обслуживанию населения, специализи-рованные  организации других министерств и ведомств,  которым по уставу(положению) присвоена функция оптовой закупки и перепродажи электричес-кой энергии.     Указанные хозрасчетные организации должны причисляться к  перепро-давцам в случае,  если они осуществляют электроснабжение городов, райо-нов,  поселков городского типа, райцентров, сельских районов и перепро-дают электрическую энергию как населению,  так и предприятиям, учрежде-ниям и организациям, с которыми они находятся в договорных отношениях.     9.3. К оптовым Потребителям-перепродавцам могут быть отнесены хоз-расчетные жилищно-коммунальные отделы промышленных предприятий, имеющиена своем балансе трансформаторы,  высоковольтные и низковольтные элект-росети, распределяющие электрическую энергию энергосистем и осуществля-ющие энергоснабжение различных потребителей при следующих условиях:     а) оформления жилищно-коммунального отдела как отдельного абонентаэнергосистемы;     б) заключения жилищно-коммунальным отделом договоров на  электрос-набжение со своими абонентами;     в) энергоснабжения ими населенных пунктов.     9.4. Электроснабжающие организации отпускают электрическую энергиюоптовым Потребителям-перепродавцам по индивидуальному для каждого  Пот-ребителя-перепродавца  тарифу,  рассчитанному и утвержденному Госагент-ством по энергетике, исходя из представленных им данных об его затратахи потреблении всех его субабонентов.     9.4.1. Населенные пункты, общежития и жилые дома с общим расчетнымсчетчиком (в том числе жилищно-строительные кооперативы) рассчитываютсяза потребленную электроэнергию как с основным абонентом так и последнийс  Электроснабжающими  организациями по среднему тарифу,  рассчитанномукак средний из всех тарифов по градациям.     Зима:      Тср = (Т1 + Т2 + ТЗ) / 3, где:      Т1 - тариф до 90 кВт.ч;     Т2 - тариф от 91 до 150 кВт.ч;     ТЗ - тариф от 151 до 400 кВт.ч.     Лето:      Тср = (Т1 + Т2) / 2, где:      Т1 - тариф до 90 кВт.ч;     Т2 - тариф от 91 до 150 кВт.ч.     9.5. Оптовые Потребители-перепродавцы  отпускают  своим  Абонентамэлектрическую энергию, полученную от Электроснабжающих организаций рес-публики по тарифам, установленным для них Госагентством по энергетике.                   10. Тарифы на электрическую энергию                        для сельхозпотребителей                              (группа VI)      Отпуск электрической энергии на производственные нужды  сельскохо-зяйственным потребителям производится по одноставочному тарифу.     Перечень сельхозпотребителей указан в приложении 3.            11. Тарифы на электрическую энергию, отпускаемую                потребителям, финансируемым из бюджета      Отпуск электрической  энергии  Потребителям  для  производственныхнужд и освещения, финансируемым из бюджета, производится по одноставоч-ному тарифу.               12. Тарифы на электроэнергию, используемую                    в электротермических процессах      12.1. Тарифы на электроэнергию, используемую в термических           процессах пищеприготовления      Отпуск электрической  энергии непромышленным Потребителям для тер-мических процессов пищеприготовления  с  суммарной  установленной  мощ-ностью 6 кВт и выше (мощность определяется по показаниям приборов, фик-сирующих максимальную нагрузку за месяц,  в случае их отсутствия  -  пофактически  подключенной нагрузке электронагревательных токоприемников,используемых в технологии пищеприготовления (электроплиты, титаны, кот-лы  и  др.)),  определенной  Актом Госэнергоинспекции,  производится подвухставочным тарифам.      12.2. Тарифы на электрическую энергию, отпускаемую на нужды           отопления и горячего водоснабжения (кроме индивидуальных           жилых домов населения)      Расчеты за электрическую энергию,  отпускаемую предприятиям, орга-низациям,  учреждениям и другим Потребителям для использования в элект-рокотлах и других электронагревательных устройствах (в том числе  сухиеконвектора),  с суммарной мощностью 6 кВт и выше (мощность определяетсяпо показаниям приборов,  фиксирующих максимальную нагрузку за месяц,  вслучае  их  отсутствия - по Актам Госэнергоинспекции),  предназначеннымдля отопления и горячего водоснабжения зданий  производственного  (слу-жебного) и коммунально-бытового назначения (электрокотельные,  осущест-вляющие централизованное теплоснабжение и горячее водоснабжение населе-ния  и  других потребителей,  а также в банях-саунах любого владельца илюбого предназначения), производятся по двухставочным тарифам.     В случае отсутствия у потребителей,  рассчитывающимися по двухста-вочному тарифу,  многотарифных приборов учета,  применяются  тарифы  наэлектроэнергию, рассчитываемую пропорционально времени, приходящегося врасчетный период на часы минимальных,  максимальных и  остальных  часовсуток.     Расчеты за электрическую энергию,  отпускаемую предприятиям, орга-низациям,  учреждениям и другим Потребителям для использования в элект-ронагревательных устройствах суммарной мощностью до 6  кВт,  предназна-ченных  для отопления и горячего водоснабжения зданий производственного(служебного) и коммунально-бытового назначения,  производятся по  тари-фам,  установленным постановлением Госагентства по энергетике для соот-ветствующих групп Потребителей.     13. Предприятия Кыргызского общества слепых и глухих и его подраз-деления рассчитываются за электрическую энергию по льготному тарифу 50%от  установленного постановлением Госагентства по энергетике для непро-мышленных потребителей.     14. Для  всех остальных потребителей,  не указанных в пунктах 4-14отпуск электрической энергии производится по одноставочному тарифу.                            15. Блок-станции      15.1. Электрические станции министерств и ведомств, включенные не-посредственно  или через сети сторонних организаций к распределительнойэлектросети (РЭС) или национальной электросети (НЭС) и работающие в оп-ределенном  Контрактом для передачи электроэнергии третьему потребителюрежиме, являются блок-станциями.     15.2. На электрическую энергию,  отпускаемую блок-станцией,  уста-навливается договорной тариф по согласованию с потребителем, получающимэлектроэнергию  от блок-станции.  Расчеты за услуги,  оказываемые РЭС иНЭС при передаче электроэнергии осуществляются по Положению  или  тари-фам, утвержденным Госагентством по энергетике.     15.3. В случае,  когда Потребитель,  имеющий блок-станцию,  отдаетэлектрическую энергию в сеть Энергоснабжающей организации и получает отнее электрическую энергию,  расчеты между Энергоснабжающей организациейи этим Потребителем производятся на условиях, определенных Контрактом.     15.4. Если  блок-станция  отпускает  энергосистеме  электроэнергиибольше,  чем получает от нее, расчеты за сальдовое количество электроэ-нергии производятся по тарифу,  установленному Госагентством по энерге-тике при Правительстве Кыргызской Республики.     Если блок-станция отпускает энергосистеме  электроэнергии  меньше,чем  получает  от  нее,  расчеты за сальдовое количество электроэнергиипроизводятся по тарифу,  установленному Госагентством по энергетике приПравительстве   Кыргызской   Республики   для   Потребителя,   имеющегоблок-станции.                                                             Приложение 1      К промышленным и приравненным к ним Потребителям относятся:     - объединения,  промышленные предприятия (АО,  ОсОО, заводы, в томчисле сельскохозяйственные ремонтные предприятия, мастерские по ремонтусельхозмашин и механизмов, а также опытные заводы научно-исследователь-ских организаций, находящиеся на хозрасчете, комбинаты, фабрики, шахты,рудники, карьеры, разрезы, нефтяные, газовые промыслы, буровые установ-ки и др.);     - производственные мастерские,  типографии, холодильные установки,производственные  и ремонтные базы,  за исключением сельских фермеров икрестьянских хозяйств;     - строительные хозрасчетные организации, осуществляющие непосредс-твенно строительные и монтажные работы,  включая подсобные транспортныеи вспомогательные объекты,  обслуживающие данное строительство, за иск-лючением сельских строительных организаций;     - предприятия железнодорожного, водного, автомобильного, воздушно-го и городского транспорта (ремонтные и другие заводы, железнодорожные,троллейбусные  и  автобусные  депо и парки,  сортировочные транспортныеобъекты,  морские и речные порты, перевалочные базы и пункты, автобазы,нефтепроводы,  газопроводы магистральные, водопроводы с насосными стан-циями и др.);     - предприятия связи (радиостанции,  телевизионные центры, ретранс-ляторы, телефонные и телеграфные узлы и станции, почтамты и др.);     - предприятия  и  организации материально-технического снабжения изаготовок (склады, элеваторы, базы, в том числе и перевалочные, различ-ные приемные пункты, разделочные и заготовительные объекты и др.);     - предприятия по производству птицы,  молока и молочной продукции,муки и хлеба (в том числе мини-мельницы, маслобойки, мини-пекарни, цехапо производству мороженого), независимо от форм собственности;     - предприятия пищевой промышленности;     - предприятия по переработке мяса и плодоовощной продукции;     - ремонтно-механические заводы и другие промышленные предприятия;     - склады и базы сбытовых и снабженческих  организаций  по  оптовымпоставкам оборудования, машин, приборов, металла,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     - подведомственные торговым организациям промышленные предприятия,холодильники,  различные заводы и фабрики, в том числе фасовочные и та-роремонтные предприятия и организации.                                                             Приложение 2      К непромышленным Потребителям относятся:     - государственные учреждения, общественные организации;     - жилищно-эксплуатационные управления (включая собственные нужды);     - научно-исследовательские,  проектные и изыскательские институты,вычислительные центры, лаборатории, конструкторские бюро и другие науч-но-исследовательские и проектно-изыскательские учреждения;     - железнодорожные вокзалы, пристани, автовокзалы, аэровокзалы, аэ-родромы, аэропорты, троллейбусные и автобусные станции;     - гаражи  и гаражно-строительные кооперативы для личных автомашин,автопарки, автостоянки, автозаправочные станции, авторемонтные мастерс-кие, станции технического обслуживания;     - больницы,  поликлиники,  профилактории,  консультации, родильныедома, дома инвалидов и престарелых, санатории и другие лечебные заведе-ния;     - школы,  школы-интернаты,  высшие  учебные заведения,  техникумы,училища и другие учебные заведения, включая духовные;     - детские сады и ясли,  детские дома, лагеря отдыха и другие детс-кие учреждения;     - войсковые части со всеми службами,  включая жилые дома казармен-ного и военно-служебного назначения;  военно-учебные заведения со всемиих службами;     - все прочие предприятия, учреждения и организации, подведомствен-ные  Министерству  обороны,  Министерству внутренних дел и Министерствунациональной безопасности;     - парикмахерские, фотоателье, ателье и мастерские по ремонту одеж-ды,  обуви,  предметов культурно-бытового назначения  и  хозяйственногообихода, приемные пункты химчистки и прачечных, прокатные пункты, бани,сауны, душевые и другие предприятия бытового обслуживания;     - гостиницы,  дома отдыха,  пансионаты, мотели, кемпинги, туристи-ческие базы;  киностудии,  театры, концертные залы, кинотеатры, цирки идругие зрелищные предприятия;     - музеи,  выставки,  библиотеки,  читальни,  лектории, планетарии,клубы, дома культуры и другие культурно-просветительные учреждения;     - парки культуры и отдыха, сады, ботанические сады, зоопарки;     - стадионы,  ипподромы,  плавательные бассейны,  спортивные залы идругие спортивные сооружения;     - учреждения религиозного культа (мечети, соборы, церкви и т.п.);     - магазины всех видов и аптеки;     - ларьки,  палатки,  автолавки,  рынки, ярмарки и базары, сезонныеторговые павильоны, киоски всех видов, домовые лавки;     - торговые склады,  базы мелкой розницы, оптовые базы торговых ор-ганизаций, овощехранилища, овощные и плодоовощные базы;     - предприятия по переработке мяса и плодоовощной продукции;     - частные мастерские по обработке кожи, дерева и металла;     - маслобойки для производства растительного масла;     - столовые,  закусочные,  кафе,  бары, чайные, рестораны, казино идругие развлекательные заведения,  буфеты, фабрики-кухни, комбинаты по-луфабрикатов,  домовые кухни, молочно-раздаточные пункты детского пита-ния.     Все другие,  не указанные выше предприятия розничной торговой сетии общественного питания,  независимо от форм собственности,  непосредс-твенно производящие продажу продовольственных и промышленных товаров  иполуфабрикатов и отпуск блюд и напитков.     Предприятия коммунального хозяйства и бытового обслуживания  насе-ления  (насосные  станции,  водопроводы  и канализационные коллектора иустройства,  станции перекачки (не водозаборы),  районные и квартальныекотельные), сельскохозяйственные Потребители, кроме ремонтных предприя-тий,  предприятий по производству птицы,  молока и молочных  продуктов,муки и хлеба, независимо от форм собственности.     Все прочие - не входящие в другие тарифные группы.                                                             Приложение 3      К сельскохозяйственным Потребителям относятся:     - крестьянские и фермерские хозяйства;     - животноводческие  комплексы  и предприятия по производству сель-хозпродукции;     - самостоятельные  или  состоящие при кооперативных организациях иучреждениях подсобные сельские хозяйства;     - тепличные и теплично-парниковые хозяйства;     - кормовые и откормочные хозяйства  (пункты),  кормовые  хозяйствагосплемстанций;     - конные заводы,  племенные заводы  (хозяйства),  животноводческиеплеменные питомники, станции (пункты), объединения по заготовке племен-ного скота;     - гренажные заводы, коконосушилки, племенные шелковичные станции;     - птицефабрики,  инкубаторные птицеводческие станции, племптицеза-воды (хозяйства);     - предприятия по переработке мяса и плодоовощной продукции;     - рыборазводные заводы (хозяйства), рыбхозы, рыбоводно-иелиоратив-ные станции, племрыбопитомники, племрыбпункты;     - частные пчелопитомники и пчелопасеки;     - сортоиспытательные участки сельскохозяйственных культур;     - сельхозпредприятия  (хозяйства)  по выращиванию лекарственного итехнического сырья;     - станции защиты растений,  экспедиции и отряды по борьбе с вреди-телями и болезнями растений;     - биофабрики и биокомбинаты;     - лесхозы,  лесничества, лесопитомники, заповедники, охотничьи хо-зяйства,  питомники  пушных  зверей,  собак,  хозяйства  по выращиваниюкрольчат, звероводческие хозяйства;     - насосные станции машинного орошения,  оросительные, обводнитель-ные и осушительные системы и их эксплуатационные участки,  оросительныеканалы, скважины вертикального дренажа;     - ветеринарные лаборатории (участки,  пункты), станции по борьбе сболезнями животных, мясо-молочные и пищевые контрольные станции.                                  ТАРИФЫ                          на тепловую энергию                             ОБЩИЕ УКАЗАНИЯ                       1. Сфера применения тарифов      1.1. Тарифы, утверждаемые Государственным агентством по энергетикепри Правительстве Кыргызской Республики,  распространяются на  тепловуюэнергию, вырабатываемую на тепловых станциях АО "Кыргызэнерго", котель-ными, находящимися в муниципальной собственности Бишкектеплокоммунэнер-го  и  Кыргызжилкоммунсоюза,  и отпускаемую Потребителям как непосредс-твенно Теплоснабжающими организациями,  так и через оптовых  Потребите-лей-перепродавцов.     1.2. Предприятия министерств,  ведомств и органов местного самоуп-равления,  акционерных  обществ и другие,  имеющие котельные и тепловыеэлектростанции, оптовые Потребители-перепродавцы, согласно законам Кыр-гызской  Республики  </w:t>
      </w:r>
      <w:hyperlink w:history="1" r:id="rId4y-di_66jxejfmrtauidd">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vrgos_ske4e7wsqelnanl">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обязаныпользоваться  тарифами,  утвержденными  Государственным  агентством  поэнергетике при Правительстве Кыргызской Республики.     1.3. Разделы настоящей Инструкции соответствуют разделам постанов-ления  Исполнительного совета Госагентства по энергетике при Правитель-стве Кыргызской Республики по вопросам установления тарифов на тепловуюэнергию.     По вопросам, не оговоренным настоящей Инструкцией, следует пользо-ваться Правилами пользования тепловой энергией и Правилами учета тепло-вой энергии и теплоносителя.                  2. Виды тарифов и группы потребителей      Виды тарифов      2.1. Для Потребителей, получающих тепловую энергию на цели отопле-ния,  вентиляции, технологические нужды, устанавливаются тарифы, по ви-дам теплоносителя (пар, горячая вода).     Группы потребителей:     Группа I - промышленные, коммунальные, кооперативные и все другие.     Группа II - оптовые Потребители-перепродавцы.     Группа III - население.      2.2. Условия применения тарифов на тепловую энергию      2.2.1. При отпуске тепловой энергии  Теплоснабжающей  организациейнаселению для коммунально-бытовых нужд расчеты за тепловую энергию про-изводятся по тарифам на отопление и горячее водоснабжение, утвержденнымГосударственным агентством по энергетике.     2.2.2. Тепловая энергия,  потребляемая  гражданами,  занимающимисяиндивидуальной трудовой деятельностью,  оплачивается по тарифам,  уста-новленным для Потребителей I группы.     2.2.3. Льготы  на  оплату  тепловой  энергии  отдельным категориямграждан устанавливаются в соответствии с законами  и  решениями  Прави-тельства Кыргызской Республики.     2.2.4. Все затраты по транспортировке и потерям  тепловой  энергиидо границы раздела сетей (по балансовой принадлежности) Теплоснабжающейорганизации и Потребителя в тарифах учтены и дополнительной  оплате  неподлежат.  Потери тепловой энергии после границы раздела тепловых сетей(по балансовой принадлежности) Теплоснабжающей организации и Потребите-ля относятся на владельца тепловой сети, т.е. Потребителя.     2.2.5. Для расчетов за потребленную тепловую энергию между  Потре-бителем и Теплоснабжающей организацией должны применяться средства уче-та теплоэнергии,  занесенные в Государственный реестр средств измеренийи допущенные к эксплуатации по Акту инспектора Госэнергоинспекции.     При отсутствии приборов учета или их неисправности расчет за  пот-ребленную  тепловую  энергию  производится  в  соответствии с условиямиКонтракта и в зависимости от теплотехнических характеристик ограждающихконструкций и по установленным нормам потребления горячей воды.     2.2.6. Плата за потребленную тепловую энергию Потребителей, прожи-вающих в многоквартирных жилых домах,  взимается в процентах к занимае-мому объему согласно расчету теплопотребления всего жилого дома.     2.2.7. Тарифы  на отпускаемую тепловую энергию устанавливаются ис-ходя из полного возврата конденсата и сетевой воды.  Затраты, связанныес невозвратом конденсата и сетевой воды, возмещаются Потребителем.     2.2.8. Температура воды в системе горячего водоснабжения у  Потре-бителя должна теплотехническим характеристикам согласно ГОСТа.          3. Порядок перепродажи и расчетов за тепловую энергию      Перепродажа тепловой  энергии осуществляется оптовыми Потребителя-ми-перепродавцами.      3.1. Оптовые Потребители-перепродавцы (группа II)      3.1.1. Оптовыми Потребителями-перепродавцами являются  специализи-рованные  хозрасчетные  организации  или  их хозрасчетные подразделения(физические или юридические лица),  имеющие на своем  балансе  тепловыесети  и  осуществляющие оптовую закупку у Теплоснабжающих организаций итепловых станций (котельных) тепловой энергии и перепродажу ее  различ-ным  Потребителям  только при наличии лицензии,  полученной в Государс-твенном агентстве по энергетике в соответствии с условиями лицензии.     3.1.2. Теплоснабжающие организации и тепловые станции (котельные),независимо от форм собственности, отпускают оптовым Потребителям-переп-родавцам  тепловую  энергию  по тарифам,  утвержденным Госагентством поэнергетике.     3.1.3. Оптовые  Потребители-перепродавцы отпускают своим Абонентамтепловую энергию, полученную от Теплоснабжающих организаций по тарифам,утвержденным Госагентством по энергетике.      3.2. Блок-станции      3.2.1. Тепловые станции министерств и ведомств,  включенные непос-редственно или через сети сторонних организаций,  подключенных к тепло-вым  станциям  АО "Кыргызэнерго",  котельными Бишкектеплокоммунэнерго иКыргызжилкоммунсоюза и работающие в определенном Контрактом для переда-чи тепловой энергии третьему потребителю режиме, являются блок-станция-ми.     3.2.2. На тепловую энергию, отпускаемую блок-станцией устанавлива-ется договорной тариф по согласованию с Потребителем, получающим тепло-вую энергию от блок-станции.     Расчеты за услуги, оказываемые тепловыми станциями АО "Кыргызэнер-го", котельными Бишкектеплокоммунэнерго и Кыргызжилкоммунсоюза, а такжедругими котельными независимо от форм собственности  осуществляются  потарифам, утвержденным Госагентством по энергетике.      3.3. Основные Потребители      Основные Потребители  рассчитываются  за  перепродаваемую тепловуюэнергию как с тепловыми станциями АО "Кыргызэнерго",  котельными, нахо-дящимися  в муниципальной собственности госадминистраций и местного са-моуправления города Бишкек,  так и с субабонентами по тарифам,  утверж-денным Госагентством по энергетике для соответствующих групп Потребите-лей. Субабоненты оплачивают основным Потребителям услуги по перепродажетепловой энергии по договорной цене, оговоренной в Контракте.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vhtopdznwjbqrpgsr6y">
      <w:r>
        <w:rPr>
          <w:rFonts w:ascii="Arial" w:cs="Arial" w:eastAsia="Arial" w:hAnsi="Arial"/>
          <w:color w:val="132D3F"/>
          <w:sz w:val="16"/>
          <w:szCs w:val="16"/>
          <w:u w:val="single"/>
        </w:rPr>
        <w:t xml:space="preserve">dalil.kg/document/31851</w:t>
      </w:r>
    </w:hyperlink>
  </w:p>
  <w:p>
    <w:pPr>
      <w:spacing w:after="0" w:before="40"/>
      <w:jc w:val="center"/>
    </w:pPr>
    <w:hyperlink w:history="1" r:id="rIdjussogia_m42tanna2z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9vfjr3zulmbszd0dxsd" Type="http://schemas.openxmlformats.org/officeDocument/2006/relationships/hyperlink" Target="https://dalil.kg/document/31666" TargetMode="External"/><Relationship Id="rIdgbaxtj0hiyxnq3yovqkss" Type="http://schemas.openxmlformats.org/officeDocument/2006/relationships/hyperlink" Target="https://dalil.kg/document/31850" TargetMode="External"/><Relationship Id="rIdkaq3pxueqlkwos1pysb2d" Type="http://schemas.openxmlformats.org/officeDocument/2006/relationships/hyperlink" Target="https://dalil.kg/document/663" TargetMode="External"/><Relationship Id="rId394j9xvzhbq7sbytbtwb6" Type="http://schemas.openxmlformats.org/officeDocument/2006/relationships/hyperlink" Target="https://dalil.kg/document/508" TargetMode="External"/><Relationship Id="rId4y-di_66jxejfmrtauidd" Type="http://schemas.openxmlformats.org/officeDocument/2006/relationships/hyperlink" Target="https://dalil.kg/document/663" TargetMode="External"/><Relationship Id="rIdvrgos_ske4e7wsqelnanl"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vhtopdznwjbqrpgsr6y" Type="http://schemas.openxmlformats.org/officeDocument/2006/relationships/hyperlink" Target="https://dalil.kg/document/31851" TargetMode="External"/><Relationship Id="rIdjussogia_m42tanna2z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2026-09-29T18:15:46.642Z</dcterms:created>
  <dcterms:modified xsi:type="dcterms:W3CDTF">2026-09-29T18:15:46.642Z</dcterms:modified>
</cp:coreProperties>
</file>

<file path=docProps/custom.xml><?xml version="1.0" encoding="utf-8"?>
<Properties xmlns="http://schemas.openxmlformats.org/officeDocument/2006/custom-properties" xmlns:vt="http://schemas.openxmlformats.org/officeDocument/2006/docPropsVTypes"/>
</file>