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 в соответствии с приказом Центра по стандартизации
           и метрологии КР от 17 марта 2010 года № 32Зарегистрировано в Министерстве юстиции Кыргызской Республики27 июля 2001 года. Регистрационный номер 127-01 г.Бишкекот 2 июля 2001 года № 150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                    О принятии КМС      С целью актуализации нормативной базы Национальных систем аккреди-тации и сертификации Кыргызской Республики Кыргызстандарт принял  реше-ние:     1. Принять </w:t>
      </w:r>
      <w:hyperlink w:history="1" r:id="rIdgtllineh2dx19-offc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КМС 45.04.01</w:t>
        </w:r>
      </w:hyperlink>
      <w:r>
        <w:rPr>
          <w:rFonts w:ascii="Arial" w:cs="Arial" w:eastAsia="Arial" w:hAnsi="Arial"/>
          <w:sz w:val="24"/>
          <w:szCs w:val="24"/>
        </w:rPr>
        <w:t xml:space="preserve"> "Система аккредитации органов по сер-тификации,  испытательных и измерительных лабораторий в Кыргызской Рес-публике.  Порядок проведения инспекционного контроля  за  деятельностьюорганов  по  сертификации  продукции и услуг",  разработанный взамен РД146-40-008-1996 "Система сертификации Кырг.  СТ.  Правила по сертифика-ции.  Инспекционный контроль за деятельностью органов по сертификации ииспытательных лабораторий", с датой введения с 01.10.2001 г.     2. Отменить  РД  146-40-008-1996  "Система сертификации Кырг.  СТ.Правила по сертификации.  Инспекционный контроль за деятельностью орга-нов  по  сертификации  и  испытательных лабораторий" в части проведенияинспекционного контроля за деятельностью органов по  сертификации  про-дукции и услуг с 01.10.2001 г.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mpj8_ibb2vswt6_go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dalil.kg/document/31863</w:t>
      </w:r>
    </w:hyperlink>
  </w:p>
  <w:p>
    <w:pPr>
      <w:spacing w:after="0" w:before="40"/>
      <w:jc w:val="center"/>
    </w:pPr>
    <w:hyperlink w:history="1" r:id="rIdyzsykps2pqtcy1gcaqt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llineh2dx19-offcxcr" Type="http://schemas.openxmlformats.org/officeDocument/2006/relationships/hyperlink" Target="https://dalil.kg/document/2001#31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mpj8_ibb2vswt6_gooa" Type="http://schemas.openxmlformats.org/officeDocument/2006/relationships/hyperlink" Target="https://dalil.kg/document/31863" TargetMode="External"/><Relationship Id="rIdyzsykps2pqtcy1gcaqt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2026-09-30T01:49:56.553Z</dcterms:created>
  <dcterms:modified xsi:type="dcterms:W3CDTF">2026-09-30T01:49:56.553Z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