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 в соответствии с </w:t>
      </w:r>
      <w:hyperlink w:history="1" r:id="rIdmeu0k6onqpdp8gbdkxa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антимонопольной               политике КР от 4 декабря 2007 года № 317 Зарегистрировано в Министерстве юстиции Кыргызской Республики28 декабря 2001 года. Регистрационный номер 216-01                                                    Утверждено                                         </w:t>
      </w:r>
      <w:hyperlink w:history="1" r:id="rIdhh-5ok-xpqu8jw9198s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                           по антимонопольной политике                                           от 5 декабря 2001 года № 61                                ПОЛОЖЕНИЕ           о Государственном реестре субъектов естественных             и разрешенных монополий Кыргызской Республики                                Раздел 1                            Общие положения      1. Настоящее Положение разработано в соответствии с законами  Кыр-гызской  Республики </w:t>
      </w:r>
      <w:hyperlink w:history="1" r:id="rIdyshqfvvwjesz4krgekx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естественных и разрешенных монополиях в Кыргызс-</w:t>
        </w:r>
      </w:hyperlink>
      <w:hyperlink w:history="1" r:id="rIdydna648ebqhv0y3oeff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f58cmulnbfjjbicrnn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ограничении монополистической деятельности,  раз-</w:t>
        </w:r>
      </w:hyperlink>
      <w:hyperlink w:history="1" r:id="rIdyvftoevpbu9fidlb3wx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витии и защите конкуренции"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Государственный реестр субъектов естественных и разрешенных мо-нополий Кыргызской Республики (далее - Госреестр) вводится для осущест-вления государственного контроля за соблюдением антимонопольного  зако-нодательства хозяйствующими субъектами, включенными в Госреестр.     3. К хозяйствующим субъектам,  включенным в Госреестр, применяютсямеры воздействия в соответствии с законами Кыргызской Республики </w:t>
      </w:r>
      <w:hyperlink w:history="1" r:id="rIdeoba9qstlzi1cdowibt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ес-</w:t>
        </w:r>
      </w:hyperlink>
      <w:hyperlink w:history="1" r:id="rIddsbiu1oaade9hbkcqpi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тественных и разрешенных монополиях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t-ee2qf1stmxcwlbhu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огра-</w:t>
        </w:r>
      </w:hyperlink>
      <w:hyperlink w:history="1" r:id="rIdxlb0esbh4nysjr_-3fh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ничении монополистической деятельности,  развитии и защите конкуренции"</w:t>
        </w:r>
      </w:hyperlink>
      <w:r>
        <w:rPr>
          <w:rFonts w:ascii="Arial" w:cs="Arial" w:eastAsia="Arial" w:hAnsi="Arial"/>
          <w:sz w:val="24"/>
          <w:szCs w:val="24"/>
        </w:rPr>
        <w:t xml:space="preserve">и другими нормативными правовыми актами,  регламентирующими их деятель-ность.     4. Хозяйствующий субъект включается в Госреестр на основании  сле-дующей  информации,  используемой для подтверждения наличия или отсутс-твия у него доли на рынке определенного товара в 35  процентов  и  вышеили величины, ежегодно устанавливаемой антимонопольным органом:     результаты анализа товарного  рынка,  проводимого  антимонопольныморганом  на основе данных органов статистики,  научно-исследовательскихорганизаций,  соответствующих отраслевых органов государственного регу-лирования по итогам истекшего года или отчетных периодов текущего года;     результаты рассмотрения антимонопольным органом дел,  связанных  снарушениями  антимонопольного  законодательства,  а  также ходатайств иуведомлений,  представленных в антимонопольный орган в  соответствии  сзаконами  Кыргызской  Республики </w:t>
      </w:r>
      <w:hyperlink w:history="1" r:id="rIdjl7ewawls1p4lco0fpj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ограничении монополистической дея-</w:t>
        </w:r>
      </w:hyperlink>
      <w:hyperlink w:history="1" r:id="rIdzq6_ignhzhkgaefgsr8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тельности, развитии и защите конкуренции"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mocl6jclxfg6flokev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естественных и разрешен-</w:t>
        </w:r>
      </w:hyperlink>
      <w:hyperlink w:history="1" r:id="rIdtg0vtlrfbfwkeuskdwj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ных монополиях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;     информация органов исполнительной власти и  местного  самоуправле-ния, общественных организаций, юридических и физических лиц, правоохра-нительных и судебных органов.     5. Государственный реестр субъектов естественных и разрешенных мо-нополий Кыргызской Республики состоит из 2 (двух) разделов:     раздел I "Субъекты естественных монополий";     раздел II "Субъекты разрешенных монополий".     6. Утвержденный  Государственный реестр естественных и разрешенныхмонополий подлежит ежегодному опубликованию в средствах массовой инфор-мации по состоянию на 1 января.     7. Информация,  содержащаяся в  Госреестре,  является  открытой  ипредставляется  по  запросам  заинтересованных юридических и физическихлиц в порядке, установленном антимонопольным органом.     8. Антимонопольный  орган  обязан  сообщать  о принятых решениях овведении,  изменении или прекращении регулирования деятельности субъек-тов естественных и разрешенных монополий,  а также о включении в Госре-естр либо исключении из него,  применяемых методах  регулирования  дея-тельности  субъектов  естественных и разрешенных монополий и конкретныхпоказателях и требованиях, предъявляемых к ним.                                Раздел 2                 Формирование Государственного реестра      1. Республиканский реестр субъектов естественных и разрешенных мо-нополий формируется центральным аппаратом  антимонопольного  органа,  арегиональный реестр - ее территориальными управлениями антимонопольногооргана.  Госреестр утверждается приказом руководителя  антимонопольногооргана.  Ведение  Госреестра осуществляет центральный аппарат антимоно-польного органа.     2. Хозяйствующий субъект включается в Госреестр в следующих случа-ях:     если его доля на соответствующем товарном рынке составляет 35 про-центов и выше или величину,  ежегодно  устанавливаемую  антимонопольныморганом,  и  оно  занимает доминирующее положение на данном рынке.  Приэтом наличие вышеуказанной доли хозяйствующего субъекта на рынке  опре-деленного товара не должно носить кратковременного характера;     если его действия (бездействия) нарушают антимонопольное законода-тельство.     3. Расчет доминирующего положения хозяйствующего субъекта произво-дится  в соответствии с Методическими рекомендациями по определению до-минирующего положения хозяйствующего субъекта на товарном рынке и Мето-дическими  рекомендациями  по  анализу  и оценке состояния конкурентнойсреды на товарных рынках (по форме согласно приложению 1).     4. Хозяйствующий  субъект считается включенным в Госреестр (исклю-ченным из него) с момента принятия соответствующего  решения  антимоно-польным органом.                                Раздел 3                   Ведение Государственного реестра      1. Для обеспечения государственного контроля хозяйствующие субъек-ты,  включенные в Госреестр,  органы статистики,  органы исполнительнойвласти и местного самоуправления обязаны по требованию антимонопольногооргана на основании запроса предоставлять достоверные документы, объяс-нения в письменной и устной форме и иную  информацию,  необходимую  дляосуществления ею функций, предусмотренных антимонопольным законодатель-ством.  Информация о хозяйственной деятельности субъекта представляетсясогласно паспорту предприятия (приложение 2). В зависимости от специфи-ки, отрасли, в которой хозяйствующий субъект осуществляет свою деятель-ность,  антимонопольный  орган может запросить и другую необходимую ин-формацию.     2. Решение  о внесении изменений в Госреестр (включение или исклю-чение из него) утверждается приказом руководителя антимонопольного  ор-гана и доводится до хозяйствующего субъекта, в отношении которого изданприказ, в течение 10 дней с момента издания приказа.     3. Вопрос  об  исключении  хозяйствующего  субъекта  из Госреестрарассматривается при наличии следующих оснований:     уменьшения доли хозяйствующего субъекта на рынке определенного то-вара (работы, услуги) ниже 35 процентов или величины, ежегодно устанав-ливаемой антимонопольным органом,  утраты им статуса юридического лица,прекращения действия свидетельства о государственной регистрации  физи-ческого  лица в качестве индивидуального предпринимателя,  вступления взаконную силу решения суда или арбитражного суда.  При этом  уменьшениедоли  субъекта естественных и разрешенных монополий на рынке определен-ного товара ниже 35 процентов или  величины,  ежегодно  устанавливаемойантимонопольным органом, не должно носить кратковременного характера, втом числе обусловленного сезонными особенностями.     4. Антимонопольный  орган обязан принять решение об исключении хо-зяйствующего субъекта из Госреестра  с  момента  возникновения  обстоя-тельств, указанных в п.3 раздела 3 настоящего Положения.     5. Вопрос об исключении хозяйствующего субъекта из  реестра  расс-матривается также при поступлении мотивированного заявления хозяйствую-щего субъекта об исключении его из Госреестра с приложением фактическихданных, необходимых для принятия такого решения.     В таком случае решение об исключении хозяйствующего  субъекта  илиотказе  от исключения должно быть принято антимонопольным органом в те-чение месяца после поступления заявления и проведения необходимой  экс-пертизы.                                Раздел 4              Обжалование решений антимонопольного органа      1. Решение  антимонопольного  органа  о  включении  хозяйствующегосубъекта  в Госреестр может быть обжаловано хозяйствующим субъектом,  вотношении которого принято такое решение,  в вышестоящем в порядке под-чиненности органе или суде.     2. Должностные лица антимонопольного органа за нарушение настояще-го Положения несут ответственность, предусмотренную законодательством.                                                             Приложение 1                                 РАСЧЕТ            доли хозяйствующего субъекта на республиканском            (местном) товарном рынке за ________ 200__ года -----------------------------------------------------------------------|Наи- |Наиме-|Объем         |Удельный   |Остатки        |Объем        ||мено-|нова- |произведенной |вес хозяйс-|нереализованной|реализованной||вание|ние   |продукции     |твующего   |продукции      |продукции    ||хо-  |про-  |(работ, услуг)|субъекта в |---------------|-------------||зяйс-|дукции|--------------|республи-  |на |на     |на |всего|в т.ч. ||твую-|(това-|всего  |в т.ч.|канском    |на-|конец  |ко-|по   |хозяйс-||щих  |ров,  |по рес-|хо-   |(областном,|ча-|опреде-|нец|рес- |твующе-||субъ-|работ,|публи- |зяйс- |городском) |ло |ленного|го-|пуб- |го     ||ектов|услуг)|ке,    |твую- |объеме     |го-|периода|да |лике |субъек-||     |      |облас- |щего  |производс- |да |года   |   |3+6-7|та     ||     |      |ти,    |субъ- |тва в %    |   |       |   |или  |4+6-7  ||     |      |городу |екта  |4:3х100    |   |       |   |3+6-8|или    ||     |      |       |      |           |   |       |   |     |4+6-8  ||-----|------|-------|------|-----------|---|-------|---|-----|-------||  1  |   2  |   3   |   4  |     5     | 6 |   7   | 8 |  9  |  10   |----------------------------------------------------------------------------------------------------------------------------------------------|Объем ввоза|Объем вывоза      |Внутри-  |Насыщение     |Доля      |  ||продукции  |продукции,        |республи-|республи-     |поставок  |  ||аналогичных|аналогичных       |канское  |канского      |хозяйству-|  ||товаров в  |товаров за пределы|потреб-  |рынка         |ющего     |  ||республику |республики        |ление    |продукцией    |субъекта  |  ||(область,  |(области, города) |9+11-12  |(товарами,    |на респуб-|  ||город)     |------------------|         |услугами,     |ликанский |  ||           |всего из|в т.ч.   |         |работами)     |(местный) |  ||           |респуб- |хозяйс-  |         |хозяйствующего|товарный  |  ||           |лики    |твующим  |         |субъекта      |рынок в % |  ||           |(облас- |субъек-  |         |10-13         |15:14х100 |  ||           |ти,     |том      |         |              |          |  ||           |города) |         |         |              |          |  ||-----------|--------|---------|---------|--------------|----------|--||     11    |   12   |    13   |    14   |      15      |    16    |17|-----------------------------------------------------------------------     (*) Для расчета внутриреспубликанского потребления (гр.14), следу-ет учесть в гр.  1,  3,  6, 7, 8, 9 хозяйствующие субъекты, выпускающиеаналогичную продукцию.                                                             Приложение 2                                 ПАСПОРТ                        хозяйствующего субъекта                    1. Наименование и адресные данные      Полное наименование ______________________________________________     Сокращенное наименование _________________________________________     Юридический адрес ________________________________________________     Почтовый адрес ___________________________________________________     Телефон ___________ Факс _________ Электрон. почта _______________                     2. Государственная регистрация      Регистрирующий орган _____________________________________________     Номер решения __________________ дата решения ____________________     Регистрационный номер __________ дата регистрации ________________                       3. Уставный капитал и акции      Уставный капитал _________________________________________ тыс.сом     Акции:     а) обыкновенные (количество) _____________ номинал ___________ сомпроцент от уставного капитала _________________________________________     б) привилегированные (количество) ________ номинал ___________ сомпроцент от уставного капитала _________________________________________                              4. Учредители      4.1. Юридические лица      Полное наименование ______________________________________________     Юридический адрес ________________________________________________     4.1.1. Акции учредителей:     а) обыкновенные (количество) _____________ номинал ___________ сомпроцент от уставного капитала _________________________________________     б) привилегированные (количество) ________ номинал ___________ сомпроцент от уставного капитала _________________________________________     4.1.2. Доли:     Количество ______________________ номинал ________________________процент от уставного капитала _________________________________________      4.2. Физические лица, обладатели пяти и более процентов акций      Ф.И.О. ___________________________________________________________     Почтовый адрес ___________________________________________________                       5. Состав Совета директоров                       (Наблюдательного совета)      Должность ________________________________________________________                                       (Ф.И.О.)                    6. Состав исполнительных органов      6.1. Единоличный исполнительный орган      Должность ________________________________________________________                                       (Ф.И.О.)      6.2. Коллегиальный исполнительный орган      Должность ________________________________________________________                                       (Ф.И.О.)                  7. Должностные лица Совета директоров          (Наблюдательного совета) и исполнительных органов,             входящие в советы директоров (наблюдательные           советы) исполнительные органы и (или) являющиеся              учредителями других хозяйствующих субъектов      Ф.И.О. ___________________________________________________________     Гражданство ______________________________________________________     Занимаемая должность _____________________________________________     Юридический адрес ________________________________________________                              8. Акционеры      8.1. Юридические лица      Полное наименование общества _____________________________________     Сокращенное наименование общества ________________________________     8.1.1. Акции, которыми владеет акционер:     а) обыкновенные:     количество ____________________ номинал ______________________ сомпроцент от уставного капитала _________________________________________     б) привилегированные:     количество ____________________ номинал ______________________ сомпроцент от уставного капитала _________________________________________      8.2. Физические лица, обладатели пяти и более процентов акций      Ф.И.О. ___________________________________________________________     Почтовый адрес ___________________________________________________     8.2.1. Акции, которыми владеет акционер:     а) обыкновенные:     количество ____________________ номинал ______________________ сомпроцент от уставного капитала _________________________________________основание для внесения в реестр акционеров ____________________________дата внесения в реестр акционеров _____________________________________     б) привилегированные:     количество ____________________ номинал ______________________ сомпроцент от уставного капитала _________________________________________основание для внесения в реестр акционеров ____________________________дата внесения в реестр акционеров _____________________________________                     9. Филиалы и представительства      Полное наименование ______________________________________________     Юридический адрес ________________________________________________             10. Дочерние и зависимые хозяйствующие субъекты      Полное наименование общества _____________________________________     Основание о признании общества дочерним (зависимым) ______________     Юридический адрес ________________________________________________                  11. Владение акциями (долями) других                        хозяйствующих субъектов      Полное наименование общества _____________________________________     Юридический адрес ________________________________________________     11.1. Акции, которыми владеет хозяйствующий субъект:     а) обыкновенные:     количество ____________________ номинал ______________________ сомпроцент от уставного капитала _________________________________________     б) привилегированные:     количество ____________________ номинал ______________________ сомпроцент от уставного капитала _________________________________________     11.2. Доли, которыми владеет хозяйствующий субъект:     количество ____________________ номинал ______________________ сомпроцент от уставного капитала _________________________________________           12. Владение основными средствами и нематериальными                активами других хозяйствующих субъектов      Полное наименование общества _____________________________________     Нематериальные активы ____________________________________ тыс.сом     Основные средства ________________________________________ тыс.сом     Незавершенное строительство ______________________________ тыс.сом            13. Членство в ассоциациях (союзах, объединениях)      Полное наименование общества _____________________________________                       14. Численность работников      Общая численность _______________________________________________,в том числе управленческий персонал _______________ ИТР _______________рабочие _______________________________________________________________                    15. Данные бухгалтерского баланса -----------------------------------------------------------------------|                  Показатели                  |Ед. изм.|Период|Период||----------------------------------------------|--------|------|------||Основные средства                             |тыс.сом |      |      ||Незавершенное строительство                   |        |      |      ||Оборотные средства                            |        |      |      ||  в том числе:                                |        |      |      ||  производственные запасы                     |        |      |      ||  незавершенное производство                  |        |      |      ||  готовая продукция                           |        |      |      |-----------------------------------------------------------------------       Основные экономические показатели деятельности предприятия -----------------------------------------------------------------------|                  Показатели                  |Ед. изм.|Период|Период||----------------------------------------------|--------|------|------||Выручка от реализации товаров                 |тыс.сом |      |      ||Прибыль от реализации                         |        |      |      ||Рентабельность реализованной продукции        |        |      |      ||Прибыль (убыток) отчетного периода            |        |      |      ||Износ основного оборудования                  |%       |      |      |-----------------------------------------------------------------------                 16. Динамика цен на основную продукцию                     за отчетный период, помесячно      _________________________________________________________________________________________________________________________________________           17. Сведения об основных покупателях (потребителях)                       продукции (работ, услуг) -----------------------------------------------------------------------|Наименование|Един. |Регион,         |Объем продажи |Отпускная цена   ||продукции   |измер.|наименование и  |продукции     |единицы продукции||            |      |адрес покупателя|(работ, услуг)|(работ, услуг)   ||            |      |продукции       |              |                 ||            |      |(работ, услуг)  |              |                 ||------------|------|----------------|--------------|-----------------||      1     |   2  |        3       |       4      |        5        |-----------------------------------------------------------------------     Примечания:     1. Данные заполняются по всем видам реализуемой  продукции  (рабо-там, услугам).     2. В графе 3 указываются покупатели, приобретающие более 5 процен-тов продукции (работ, услуг), реализуемой хозяйствующим субъектом.     3. Значение графы 4 представляется в натуральном выражении.                       Себестоимость производства -----------------------------------------------------------------------|                 Статьи затрат                |Ед. изм.|Период|Период||----------------------------------------------|--------|------|------||1. Сырье и материалы                          |тыс.сом |      |      ||2. Топливо                                    |        |      |      ||3. Вспомогательные материалы                  |        |      |      ||4. Транспортные расходы                       |        |      |      ||5. Заработная плата                           |        |      |      ||6. Отчисления на соцстрах                     |        |      |      ||7. Амортизация                                |        |      |      ||8. Прочие расходы                             |        |      |      ||9. Производственная себестоимость             |        |      |      ||10. Расходы будущих периодов                  |        |      |      ||11. Внепроизводственные расходы               |        |      |      ||12. Полная себестоимость                      |        |      |      ||13. Затраты на 1 сом товарной продукции       |сом     |      |      ||14. Среднемесячная зарплата                   |сом     |      |      ||15. Всего                                     |        |      |      ||16. В том числе пром.-произв. персонала       |        |      |      |-----------------------------------------------------------------------                        Сведения о задолженностях -----------------------------------------------------------------------|              Наименование              |Ед. изм.|На начало|На конец ||                                        |        |отчетного|отчетного||                                        |        |периода  |периода  ||----------------------------------------|--------|---------|---------||1. Кредиторская задолженность           |тыс.сом |         |         ||   в том числе по поставщикам           |        |         |         ||   по зарплате                          |        |         |         ||   по Соцфонду                          |        |         |         ||   по бюджету                           |        |         |         ||   в т.ч. за кредит                     |        |         |         ||   по бюджету                           |        |         |         ||   прочие                               |        |         |         ||2. Дебиторская задолженность            |        |         |         |-----------------------------------------------------------------------              Сведения о закупках продукции (работ, услуг) -----------------------------------------------------------------------|Наименование  |Код|Код|Ед. |Регион,         |Объем    |Закупочная    ||продукции     |ОКП|ТН |изм.|наименование и  |закупки  |цена единицы  ||(работ, услуг)|   |ВЭД|    |адрес поставщика|продукции|продукции     ||              |   |   |    |продукции       |(работ,  |(работ, услуг)||              |   |   |    |(работ, услуг)  |услуг)   |              ||--------------|---|---|----|----------------|---------|--------------||       1      | 2 | 3 |  4 |        5       |    6    |       7      |-----------------------------------------------------------------------     Примечания:     1. Данные заполняются по всем видам закупаемой продукции (работам,услугам).     2. В графе 3 указываются поставщики,  поставляющие более 5 процен-тов продукции (работ,  услуг) от общего объема  поставок  определенноговида продукции (работ, услуг).     3. Значение графы 4 представляется в натуральном выражении.                  Показатели хозяйственной деятельности          предприятий для контроля за соблюдением требований,                 предъявляемых антимонопольным органом      Предприятие ______________________________________________________     Продукция ________________________________________________________-----------------------------------------------------------------------|Показатели                      |Ед. изм.|Предыдущ.|Текущий|Изменение||                                |        |квартал  |квартал|в %      ||--------------------------------|--------|---------|-------|---------||1. Производство в натуральном   |ед. изм.|         |       |         ||   выражении                    |        |         |       |         ||2. Коэффициент использования    |%       |         |       |         ||   мощности                     |        |         |       |         ||3. Реализация в натуральном     |млн.сом |         |       |         ||   выражении                    |        |         |       |         ||4. Себестоимость единицы        |сом     |         |       |         ||   продукции,                   |        |         |       |         ||   в т.ч. материальные затраты  |-"-     |         |       |         ||   из них покупные комплектующие|-"-     |         |       |         ||   изделия                      |        |         |       |         ||5. Транспортные расходы         |-"-     |         |       |         ||6. Прибыль                      |%       |         |       |         ||7. Рентабельность               |%       |         |       |         ||8. Цена продукции               |сом     |         |       |         ||9. Среднемесячная зарплата      |сом     |         |       |         ||   одного работника в целом     |        |         |       |         ||   по предприятию               |        |         |       |         ||10. Численность работающих      |человек |         |       |         |-----------------------------------------------------------------------     1. Коэффициент использования мощности рассчитывается как отношениефактического ее использования к проектной.     2. Графы 3 и 4 заполняются 1-го числа после окончания квартала.     3. Строки 4 и 6 заполняются в расчете на единицу продукции.     4. Строка 5 заполняется при транспортировке продукции  изготовите-лем.     5. В случае,  если приобретатель (группа лиц,  к которой относитсяприобретатель)  поставляет  на  рынки Кыргызской Республики аналогичнуюили взаимозаменяемую продукцию указать объемы поставок (в натуральном истоимостном выражении) и регионы, куда осуществляются поставки.     Национальная комиссия при необходимости может вносить изменения  идополнения в показатели формы.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x7rb71xaknkeyflbd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dalil.kg/document/31899</w:t>
      </w:r>
    </w:hyperlink>
  </w:p>
  <w:p>
    <w:pPr>
      <w:spacing w:after="0" w:before="40"/>
      <w:jc w:val="center"/>
    </w:pPr>
    <w:hyperlink w:history="1" r:id="rId5pk1w-iagabykvu_to1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u0k6onqpdp8gbdkxa0v" Type="http://schemas.openxmlformats.org/officeDocument/2006/relationships/hyperlink" Target="https://dalil.kg/document/300741" TargetMode="External"/><Relationship Id="rIdhh-5ok-xpqu8jw9198ssu" Type="http://schemas.openxmlformats.org/officeDocument/2006/relationships/hyperlink" Target="https://dalil.kg/document/31898" TargetMode="External"/><Relationship Id="rIdyshqfvvwjesz4krgekx-j" Type="http://schemas.openxmlformats.org/officeDocument/2006/relationships/hyperlink" Target="https://dalil.kg/document/269" TargetMode="External"/><Relationship Id="rIdydna648ebqhv0y3oeffvu" Type="http://schemas.openxmlformats.org/officeDocument/2006/relationships/hyperlink" Target="https://dalil.kg/document/269" TargetMode="External"/><Relationship Id="rIdgf58cmulnbfjjbicrnnea" Type="http://schemas.openxmlformats.org/officeDocument/2006/relationships/hyperlink" Target="https://dalil.kg/document/743" TargetMode="External"/><Relationship Id="rIdyvftoevpbu9fidlb3wxm_" Type="http://schemas.openxmlformats.org/officeDocument/2006/relationships/hyperlink" Target="https://dalil.kg/document/743" TargetMode="External"/><Relationship Id="rIdeoba9qstlzi1cdowibtwi" Type="http://schemas.openxmlformats.org/officeDocument/2006/relationships/hyperlink" Target="https://dalil.kg/document/269" TargetMode="External"/><Relationship Id="rIddsbiu1oaade9hbkcqpi7j" Type="http://schemas.openxmlformats.org/officeDocument/2006/relationships/hyperlink" Target="https://dalil.kg/document/269" TargetMode="External"/><Relationship Id="rIdbt-ee2qf1stmxcwlbhupl" Type="http://schemas.openxmlformats.org/officeDocument/2006/relationships/hyperlink" Target="https://dalil.kg/document/743" TargetMode="External"/><Relationship Id="rIdxlb0esbh4nysjr_-3fhxp" Type="http://schemas.openxmlformats.org/officeDocument/2006/relationships/hyperlink" Target="https://dalil.kg/document/743" TargetMode="External"/><Relationship Id="rIdjl7ewawls1p4lco0fpjem" Type="http://schemas.openxmlformats.org/officeDocument/2006/relationships/hyperlink" Target="https://dalil.kg/document/743" TargetMode="External"/><Relationship Id="rIdzq6_ignhzhkgaefgsr82k" Type="http://schemas.openxmlformats.org/officeDocument/2006/relationships/hyperlink" Target="https://dalil.kg/document/743" TargetMode="External"/><Relationship Id="rIdgmocl6jclxfg6flokevhi" Type="http://schemas.openxmlformats.org/officeDocument/2006/relationships/hyperlink" Target="https://dalil.kg/document/269" TargetMode="External"/><Relationship Id="rIdtg0vtlrfbfwkeuskdwjop" Type="http://schemas.openxmlformats.org/officeDocument/2006/relationships/hyperlink" Target="https://dalil.kg/document/26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x7rb71xaknkeyflbdil" Type="http://schemas.openxmlformats.org/officeDocument/2006/relationships/hyperlink" Target="https://dalil.kg/document/31899" TargetMode="External"/><Relationship Id="rId5pk1w-iagabykvu_to1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2026-09-30T11:03:22.848Z</dcterms:created>
  <dcterms:modified xsi:type="dcterms:W3CDTF">2026-09-30T11:03:22.848Z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