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me8jjmxbpophq1b8b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марта 2000 года. Регистрационный номер 38 г.Бишкекот 17 марта 2000 года № 22-п        ПРИКАЗ МИНИСТЕРСТВА ИНОСТРАННЫХ ДЕЛ КЫРГЫЗСКОЙ РЕСПУБЛИКИ      В целях упорядочения правил оформления виз для представителей меж-дународных организаций, аккредитованных в Кыргызской Республике, прика-зываю:     1. Утвердить  список международных организаций,  аккредитованных вКыргызской Республике, освобожденных от уплаты консульских сборов, взи-маемых при оформлении виз, включая фактические расходы (Приложение 1).     2. Утвердить список международных организаций,  аккредитованных  вКыргызской Республике, освобожденных от уплаты консульских сборов, взи-маемых при оформлении виз (Приложение 2).     3. Приказы  №  56  от  18.03.1999  года и № 160 от 23.08.1999 годапризнать утратившими силу.     4. Консульскому управлению внести данный приказ на государственнуюрегистрацию в Министерство юстиции Кыргызской Республики.     Министр иностранных дел     Кыргызской Республики                             М.Иманалиев                                                             Приложение 1                                 СПИСОК             международных организаций, аккредитованных в            Кыргызской Республике, освобожденных от уплаты            консульских сборов при оформлении виз, включая                          фактические расходы      1. Представительство Программы ООН (ПРООН).     2. Управление Верховного Комиссара ООН по делам беженцев.                                                             Приложение 2                                 СПИСОК             международных организаций, аккредитованных в            Кыргызской Республике, освобожденных от уплаты                 консульских сборов при оформлении виз      1. Представительство Всемирного банка.     2. Представительство Азиатского банка развития.     3. Исламский банк развития.     4. Представительство Международного валютного фонда.     5. Координационный центр комиссии Европейского союза (ТАСИС).     6. Швейцарский координационный офис.     7. Представительство Международной телерадиокомпании "МИР".     8. Всемирная организация здравоохранения.     9. Детский фонд (ЮНИСЕФ).     10. Германское общество технического сотрудничества (ГТС).     11. Датское агентство по международному сотрудничеству.     12. Турецкое агентство по международному сотрудничеству (ТИКА).     13. Представительство Корпуса мира.     14. Международная организация по миграции (МОМ).     15. Международная  федерация Красного креста и полумесяца и ее фи-лиалы в Кыргызской Республике.     16. Гуманитарная организация "Фармацевты без границ".     17. Гуманитарная организация "Врачи без границ".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va6pijf52xpu7-mur7q">
      <w:r>
        <w:rPr>
          <w:rFonts w:ascii="Arial" w:cs="Arial" w:eastAsia="Arial" w:hAnsi="Arial"/>
          <w:color w:val="132D3F"/>
          <w:sz w:val="16"/>
          <w:szCs w:val="16"/>
          <w:u w:val="single"/>
        </w:rPr>
        <w:t xml:space="preserve">dalil.kg/document/31953</w:t>
      </w:r>
    </w:hyperlink>
  </w:p>
  <w:p>
    <w:pPr>
      <w:spacing w:after="0" w:before="40"/>
      <w:jc w:val="center"/>
    </w:pPr>
    <w:hyperlink w:history="1" r:id="rIduiibbgz6nz_85b0ope3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e8jjmxbpophq1b8bw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va6pijf52xpu7-mur7q" Type="http://schemas.openxmlformats.org/officeDocument/2006/relationships/hyperlink" Target="https://dalil.kg/document/31953" TargetMode="External"/><Relationship Id="rIduiibbgz6nz_85b0ope3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2026-09-29T15:15:40.529Z</dcterms:created>
  <dcterms:modified xsi:type="dcterms:W3CDTF">2026-09-29T15:15:40.529Z</dcterms:modified>
</cp:coreProperties>
</file>

<file path=docProps/custom.xml><?xml version="1.0" encoding="utf-8"?>
<Properties xmlns="http://schemas.openxmlformats.org/officeDocument/2006/custom-properties" xmlns:vt="http://schemas.openxmlformats.org/officeDocument/2006/docPropsVTypes"/>
</file>