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г.Бишкекот 29 апреля 2008 года                ИМЕНЕМ КОНСТИТУЦИИ КЫРГЫЗСКОЙ РЕСПУБЛИКИ          РЕШЕНИЕ КОНСТИТУЦИОННОГО СУДА КЫРГЫЗСКОЙ РЕСПУБЛИКИ      по ходатайству  гражданина Винника Виктора Васильевича о признаниинеконституционным и несоответствующим пункту  2  статьи  12,  пункту  3статьи 13, пункту 4 статьи 15, пункту 1 статьи 18, подпункту 1 пункта 1статьи 82,  пунктам 1 и 3 статьи 88 и пункту 1  статьи  90  </w:t>
      </w:r>
      <w:hyperlink w:history="1" r:id="rId1fvudincf3sj1h4vijcc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пункта 4 статьи 41 </w:t>
      </w:r>
      <w:hyperlink w:history="1" r:id="rIdymbdsxjldmdut3wwnmiu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Верховном судеКыргызской Республики и местных судах" от 18 июля 2003 года.     Конституционный суд Кыргызской Республики в составе:  председателя- Сыдыковой С.К., заместителя Председателя Суталинова А.А., судей - Аб-дугапарова А.А., Кененсариева А.С., Курбановой Ч.Д., Мамырова О.Ж., Му-сабековой Ч.А., Тогойбаева Ж.Ж. и Эсенканова К.Э.,     секретаря судебного заседания Иманалиева Т.У.,     с участием сторон:  гражданина Винника  Виктора  Васильевича,  егопредставителя Типерова Александра Владимировича,  действующего на осно-вании доверенности от 25 января 2008 года и представителя Жогорку Кене-ша  Кыргызской  Республики Жусупова Медера Кенешовича,  действующего наосновании доверенности от 1 апреля 2008 года, подписанной Торага Жогор-ку Кенеша Кыргызской Республики,  руководствуясь статьей 85 </w:t>
      </w:r>
      <w:hyperlink w:history="1" r:id="rIdf-5pfjlw6lx6yn4df1vx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статьей 13 </w:t>
      </w:r>
      <w:hyperlink w:history="1" r:id="rIdw5im-zvirmjx4t4m3cne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суде Кыргызской  Республики"  и статьей 11 </w:t>
      </w:r>
      <w:hyperlink w:history="1" r:id="rIduiiumr9xfakrivvbumyp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судопроизводстве Кыргызской Республики",  рассмотрел в открытом судебном заседании ходатайство гражданина Винника В.В. о признании неконституционным инесоответствующим пункту 2 статьи 12,  пункту 3  статьи  13,  пункту  4статьи 15,  пункту 1 статьи 18, подпункту 1 пункта 1 статьи 82, пунктам1 и 3 статьи 88 и пункту 1 статьи 90 </w:t>
      </w:r>
      <w:hyperlink w:history="1" r:id="rIdxdad7sqz3ehf3tmgseig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Республикипункта  4  статьи  41  </w:t>
      </w:r>
      <w:hyperlink w:history="1" r:id="rId6izqjauj02qqnv8z-c35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Верховном суде Кыргызской Республики иместных судах" от 18 июля 2003 года.     Заслушав доклад  судьи Конституционного суда Кыргызской РеспубликиАбдугапарова А.А., выступления гражданина Винника В.В. и его представи-теля Типерова А.В.,  представителя Жогорку Кенеша Кыргызской РеспубликиЖусупова М.К.,  исследовав материалы дела, Конституционный суд Кыргызс-кой Республики установил:     В Конституционный суд Кыргызской Республики 20 октября  2006  годапоступило ходатайство гражданина Винника В.В. о признании неконституци-онным и несоответствующим пункту 2 статьи 12, пункту 3 статьи 13, пунк-ту  4  статьи 15,  пункту 1 статьи 18,  подпункту 1 пункта 1 статьи 82,пунктам 1 и 3 статьи 88 и пункту 1  статьи  90  </w:t>
      </w:r>
      <w:hyperlink w:history="1" r:id="rIdl2ihdax4zet2ka-_ijxv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пункта 4 статьи 41 </w:t>
      </w:r>
      <w:hyperlink w:history="1" r:id="rId71nsnz0f5fdu6uthf9g5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Верховном суде Кыргызской Республики и местных судах" от 18 июля 2003 года.     В обоснование  ходатайства  приводятся следующие доводы.  РешениемСвердловского районного суда города Бишкека от 30 мая 2002 года отказа-но в удовлетворении искового требования гражданина Винника В.В. о приз-нании  недействительными  постановления  государственной  администрацииСвердловского  района города Бишкека от 11 июля 1994 года и договора от27 июля 1994 года между жилищно-эксплуатационным управлением района и сего  бывшей женой Андреевой-Тропициной Г.Н.  о приватизации находящейсяна праве их совместной собственности квартиры,  расположенной в  городеБишкеке в микрорайоне "Восток-5",  дом № 2, квартира 72, также договоракупли-продажи указанной квартиры,  заключенного 29 июля 1994 года междугражданами Андреевой-Тропициной Г.Н. и Джумалиевым К.С.     Судебная коллегия по гражданским делам Бишкекского городского  су-да, рассмотрев дело по кассационной жалобе гражданина Винника В.В., оп-ределением от 12 августа 2002  года,  оставила  без  изменения  решениеСвердловского районного суда.     По жалобам гражданина Винника В.В., судебный состав Верховного су-да  Кыргызской  Республики  по  предварительному  рассмотрению  жалоб ипредставлений,  руководствуясь действовавшей на тот момент статьей  349Гражданского процессуального кодекса Кыргызской Республики, определени-ями от 14 октября и 9 декабря 2002 года,  отказал в возбуждении надзор-ного производства.     Заместитель Председателя Верховного  суда  Кыргызской  Республики,письмом от 9 февраля 2004 года разъяснила, что согласно статье 41 Зако-на "О Верховном суде Кыргызской Республики и местных судах" не подлежатрассмотрению судебные дела,  по которым при повторном обращении с жало-бами в Верховный суд Кыргызской Республики было отказано в  возбуждениинадзорного производства.     Гражданин Винник В.В.  считает,  что пункт 4 статьи 41  </w:t>
      </w:r>
      <w:hyperlink w:history="1" r:id="rIdlmcjg9m9x5vgwwij9xao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"ОВерховном  суде Кыргызской Республики и местных судах" является неконс-титуционным и противоречащим пункту 2 статьи 12,  пункту 3  статьи  13,пункту 4 статьи 15, пункту 1 статьи 18, подпункту 1 пункта 1 статьи 82,пунктам 1 и 3 статьи 88 и пункту 1  статьи  90  </w:t>
      </w:r>
      <w:hyperlink w:history="1" r:id="rIdy-phhofo6xlxjmpxnszw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и нарушает его конституционные права на равенство всех передзаконом и судом, судебную защиту всех прав и свобод и одинаковое приме-нение законов ко всем гражданам.     В судебном заседании гражданин Винник В.В. и его представитель Ти-перов А.В. поддержали свои требования и просят отменить действие пункта4 статьи 41 </w:t>
      </w:r>
      <w:hyperlink w:history="1" r:id="rIdnqm-apotz7n1txnaypwy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Верховном суде Кыргызской  Республики  и  местных судах" в части,  предоставляющей Верховному суду право не рассматривать судебные дела, по которым при повторном обращении с жалобамиотказано в возбуждении надзорного производства в Верховном суде КыргызскойРеспублики в соответствии с положениями законов Кыргызской Республики,  дейс-твовавшими до вступления в силу настоящего Закона.     Представитель Жогорку Кенеша Кыргызской Республики,  Жусупов М.К.,согласившись с доводами ходатайства, считает возможным частичную отменунормы пункта 4 статьи 41 </w:t>
      </w:r>
      <w:hyperlink w:history="1" r:id="rIdnopvzerhk6w6shrwxpd4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Верховном суде КыргызскойРеспублики и местных судах".     Конституционный суд Кыргызской Республики, обсудив доводы сторон иисследовав материалы дела,  считает, что ходатайство гражданина ВинникаВ.В. подлежит удовлетворению по следующим основаниям.     Из представленных  материалов видно,  что заместитель ПредседателяВерховного суда возвратила жалобу гражданина Винника В.В.  без рассмот-рения  в порядке надзора,  разъяснив,  что согласно статье 41 Закона "ОВерховном суде Кыргызской Республики и местных судах" не подлежат расс-мотрению судебные дела, по которым при повторном обращении с жалобами вВерховный суд было отказано в возбуждении надзорного производства.     Статья 349 Гражданского процессуального </w:t>
      </w:r>
      <w:hyperlink w:history="1" r:id="rIddow6ed1t_ecu77j6awl_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предусматривала предварительное рассмотрение жалоб и представленийсудебным  составом из трех судей Верховного суда и возможность отказа ввозбуждении надзорного производства.  Впоследствии, Законом "О внесенииизменений  и  дополнений в Гражданский процессуальный </w:t>
      </w:r>
      <w:hyperlink w:history="1" r:id="rIdxtqhprns-beqlfcy4d5a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КыргызскойРеспублики" от 8 августа 2004 года,  данная норма отменена и дана  воз-можность  обжалования  судебных актов в надзорном порядке без предвари-тельного рассмотрения.     В подпункте  4  пункта 1 статьи 41 </w:t>
      </w:r>
      <w:hyperlink w:history="1" r:id="rIdb98hyeg8zbqspi4dktqc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Верховном суде Кыргызской Республики и местных судах" от 10  июля  2004года установлено,  что судебные дела по которым при повторном обращениис жалобами отказано в возбуждении надзорного производства  в  Верховномсуде  Кыргызской  Республики  в соответствии с положениями законов Кыр-гызской Республики,  действовавшими до вступления в силу настоящего За-кона не подлежит рассмотрению.     Конституционный суд Кыргызской Республики считает,  что при отмененормы, дающей право судебному составу отказать в возбуждении надзорногопроизводства и предоставлении права гражданам на рассмотрение их  жалобв надзорном порядке,  и в то же время,  лишение такого права гражданам,чьи жалобы были отказаны ранее в рассмотрении в надзорном порядке в со-ответствии с подпунктом 4 пункта 1 статьи 41 </w:t>
      </w:r>
      <w:hyperlink w:history="1" r:id="rId9ewf9lq2kuuinywrgzog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Верховном суде и местных судах" нарушает пункт 4 статьи 15 </w:t>
      </w:r>
      <w:hyperlink w:history="1" r:id="rIdby2mkl1r359apkhr78zw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гарантирующий судебную защиту свобод и прав человека и пункт 1статьи 18 Конституции Кыргызской  Республики,  устанавливающий,  что  вКыргызской Республики не должны издаваться законы, отменяющие свободы иправа человека.     На основании  изложенного  и  руководствуясь подпунктом 1 пункта 3статьи 85 Конституции Кыргызской Республики, статьями 13 и 14 </w:t>
      </w:r>
      <w:hyperlink w:history="1" r:id="rIdj6tonwvl6koflfvhem53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"ОКонституционном суде Кыргызской Республики",  статьями 10,  11, 13, 14,24,  25,  29 и 30 </w:t>
      </w:r>
      <w:hyperlink w:history="1" r:id="rIduuuh22zk3kikgssahq3b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судопроизводстве КыргызскойРеспублики", Конституционный суд Кыргызской Республики решил:     1. Признать неконституционным и противоречащим пункту 4 статьи  15и  пункту  1  статьи  18  </w:t>
      </w:r>
      <w:hyperlink w:history="1" r:id="rIdjb_v4rso3lmxggkasxi1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подпункта 4пункта 1 статьи 41 Закона "О Верховном  суде  Кыргызской  Республики  иместных  судах" от 18 июля 2003 года (в редакции Закона Кыргызской Рес-публики от 10 июля 2004 года) в части,  предусматривающей право за Вер-ховным  судом Кыргызской Республики не рассматривать судебные дела,  покоторым при повторном обращении с жалобами отказано в возбуждении  над-зорного производства в Верховном суде Кыргызской Республики в соответс-твии с положениями законов  Кыргызской  Республики,  действовавшими  довступления в силу настоящего Закона и отменить его действие в этой час-ти.     2. Удовлетворить ходатайство гражданина Винника Виктора Васильеви-ча.     3. Решение окончательное,  обжалованию не подлежит и обязательно кисполнению всеми государственными органами, должностными лицами и граж-данами.     4. Решение опубликовать в "Ведомостях  Жогорку  Кенеша  КыргызскойРеспублики",  в газетах "Эркинтоо",  "Кыргыз Туусу" и "Слово Кыргызста-на".      Председатель Конституционного суда     Кыргызской Республики                             С.Сыдыкова      Секретарь Конституционного суда     Кыргызской Республики                             А.Кененсариев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st8-llqybjfa007mwejk">
      <w:r>
        <w:rPr>
          <w:rFonts w:ascii="Arial" w:cs="Arial" w:eastAsia="Arial" w:hAnsi="Arial"/>
          <w:color w:val="132D3F"/>
          <w:sz w:val="16"/>
          <w:szCs w:val="16"/>
          <w:u w:val="single"/>
        </w:rPr>
        <w:t xml:space="preserve">dalil.kg/document/320024</w:t>
      </w:r>
    </w:hyperlink>
  </w:p>
  <w:p>
    <w:pPr>
      <w:spacing w:after="0" w:before="40"/>
      <w:jc w:val="center"/>
    </w:pPr>
    <w:hyperlink w:history="1" r:id="rId5xykvpc2bi0cbjfft4fr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fvudincf3sj1h4vijccs" Type="http://schemas.openxmlformats.org/officeDocument/2006/relationships/hyperlink" Target="https://dalil.kg/document/1" TargetMode="External"/><Relationship Id="rIdymbdsxjldmdut3wwnmiuy" Type="http://schemas.openxmlformats.org/officeDocument/2006/relationships/hyperlink" Target="https://dalil.kg/document/1279" TargetMode="External"/><Relationship Id="rIdf-5pfjlw6lx6yn4df1vxq" Type="http://schemas.openxmlformats.org/officeDocument/2006/relationships/hyperlink" Target="https://dalil.kg/document/1" TargetMode="External"/><Relationship Id="rIdw5im-zvirmjx4t4m3cnev" Type="http://schemas.openxmlformats.org/officeDocument/2006/relationships/hyperlink" Target="https://dalil.kg/document/776" TargetMode="External"/><Relationship Id="rIduiiumr9xfakrivvbumypc" Type="http://schemas.openxmlformats.org/officeDocument/2006/relationships/hyperlink" Target="https://dalil.kg/document/777" TargetMode="External"/><Relationship Id="rIdxdad7sqz3ehf3tmgseigv" Type="http://schemas.openxmlformats.org/officeDocument/2006/relationships/hyperlink" Target="https://dalil.kg/document/1" TargetMode="External"/><Relationship Id="rId6izqjauj02qqnv8z-c35r" Type="http://schemas.openxmlformats.org/officeDocument/2006/relationships/hyperlink" Target="https://dalil.kg/document/1279" TargetMode="External"/><Relationship Id="rIdl2ihdax4zet2ka-_ijxvm" Type="http://schemas.openxmlformats.org/officeDocument/2006/relationships/hyperlink" Target="https://dalil.kg/document/1" TargetMode="External"/><Relationship Id="rId71nsnz0f5fdu6uthf9g5m" Type="http://schemas.openxmlformats.org/officeDocument/2006/relationships/hyperlink" Target="https://dalil.kg/document/1279" TargetMode="External"/><Relationship Id="rIdlmcjg9m9x5vgwwij9xaoe" Type="http://schemas.openxmlformats.org/officeDocument/2006/relationships/hyperlink" Target="https://dalil.kg/document/1279" TargetMode="External"/><Relationship Id="rIdy-phhofo6xlxjmpxnszwc" Type="http://schemas.openxmlformats.org/officeDocument/2006/relationships/hyperlink" Target="https://dalil.kg/document/1" TargetMode="External"/><Relationship Id="rIdnqm-apotz7n1txnaypwyc" Type="http://schemas.openxmlformats.org/officeDocument/2006/relationships/hyperlink" Target="https://dalil.kg/document/1279" TargetMode="External"/><Relationship Id="rIdnopvzerhk6w6shrwxpd4c" Type="http://schemas.openxmlformats.org/officeDocument/2006/relationships/hyperlink" Target="https://dalil.kg/document/1279" TargetMode="External"/><Relationship Id="rIddow6ed1t_ecu77j6awl_f" Type="http://schemas.openxmlformats.org/officeDocument/2006/relationships/hyperlink" Target="https://dalil.kg/document/12" TargetMode="External"/><Relationship Id="rIdxtqhprns-beqlfcy4d5af" Type="http://schemas.openxmlformats.org/officeDocument/2006/relationships/hyperlink" Target="https://dalil.kg/document/12" TargetMode="External"/><Relationship Id="rIdb98hyeg8zbqspi4dktqcm" Type="http://schemas.openxmlformats.org/officeDocument/2006/relationships/hyperlink" Target="https://dalil.kg/document/1279" TargetMode="External"/><Relationship Id="rId9ewf9lq2kuuinywrgzogj" Type="http://schemas.openxmlformats.org/officeDocument/2006/relationships/hyperlink" Target="https://dalil.kg/document/1279" TargetMode="External"/><Relationship Id="rIdby2mkl1r359apkhr78zwb" Type="http://schemas.openxmlformats.org/officeDocument/2006/relationships/hyperlink" Target="https://dalil.kg/document/1" TargetMode="External"/><Relationship Id="rIdj6tonwvl6koflfvhem53g" Type="http://schemas.openxmlformats.org/officeDocument/2006/relationships/hyperlink" Target="https://dalil.kg/document/776" TargetMode="External"/><Relationship Id="rIduuuh22zk3kikgssahq3bp" Type="http://schemas.openxmlformats.org/officeDocument/2006/relationships/hyperlink" Target="https://dalil.kg/document/777" TargetMode="External"/><Relationship Id="rIdjb_v4rso3lmxggkasxi1d"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st8-llqybjfa007mwejk" Type="http://schemas.openxmlformats.org/officeDocument/2006/relationships/hyperlink" Target="https://dalil.kg/document/320024" TargetMode="External"/><Relationship Id="rId5xykvpc2bi0cbjfft4fr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2026-09-24T03:01:59.345Z</dcterms:created>
  <dcterms:modified xsi:type="dcterms:W3CDTF">2026-09-24T03:01:59.345Z</dcterms:modified>
</cp:coreProperties>
</file>

<file path=docProps/custom.xml><?xml version="1.0" encoding="utf-8"?>
<Properties xmlns="http://schemas.openxmlformats.org/officeDocument/2006/custom-properties" xmlns:vt="http://schemas.openxmlformats.org/officeDocument/2006/docPropsVTypes"/>
</file>