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7 июля 2009 года                ИМЕНЕМ КОНСТИТУЦИИ КЫРГЫЗСКОЙ РЕСПУБЛИКИ          РЕШЕНИЕ КОНСТИТУЦИОННОГО СУДА КЫРГЫЗСКОЙ РЕСПУБЛИКИ      по ходатайству граждан Акуновой Айгуль Абыловны и Акуновой НазгульАбыловны  о признании абзаца первого статьи 6 </w:t>
      </w:r>
      <w:hyperlink w:history="1" r:id="rIdiz5zisciuishlsoad7u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от 20 де-кабря  1991  года неконституционным и противоречащим пункту 1 статьи 4,пунктам 1 и 3 статьи 13, статье 18, пункту 6 статьи 21 </w:t>
      </w:r>
      <w:hyperlink w:history="1" r:id="rIdic2mdblvy7tj-bfmyvvd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Кененсариева А.С., Курбановой Ч.Дж., Мамы-рова О.Ж. и Мусабековой Ч.А.,     секретаря судебного заседания Абдылдаевой Ж.,     с участием сторон:  представителя граждан Акуновой А.А. и АкуновойН.А. - Бийзакова Рафаэля Советбековича, действующего на основании дове-ренностей от 11 июня 2007 года и от 6 июля 2009 года, представителя Жо-горку Кенеша Кыргызской Республики Абдылдаева Таалайбека  Онолбековича,действующего  на основании доверенности от 26 мая 2009 года,  руководс-твуясь статьей 85 Конституции Кыргызской Республики,  статьей 13 Закона"О  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граждан Акуновой А.А.  и Акуно-вой Н.А.  о признании абзаца первого статьи 6 </w:t>
      </w:r>
      <w:hyperlink w:history="1" r:id="rIdo_rafhznkiyma_i9ost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неконсти-туционным и противоречащим пункту 1 статьи 4,  пунктам 1 и 3 статьи 13,статье 18, пункту 6 статьи 21 </w:t>
      </w:r>
      <w:hyperlink w:history="1" r:id="rIdsn9s4oqm6vvyeja72is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Заслушав доклад судьи Кененсариева А.С., выступления представителяграждан Акуновой А.А.  и Акуновой Н.А.  - Бийзакова Р.С., представителяЖогорку Кенеша Кыргызской Республики Абдылдаева Т.О. и исследовав мате-риалы дела, Конституционный суд Кыргызской Республики установил:     В Конституционный суд Кыргызской Республики 20  марта  и  22  июня2009 года поступило ходатайство граждан Акуновой А.А. и Акуновой Н.А. опризнании абзаца первого статьи 6 Закона Кыргызской Республики "О  при-ватизации  жилищного фонда в Кыргызской Республике" неконституционным ипротиворечащим пункту 1 статьи 4,  пунктам 1 и 3 статьи 13,  статье 18,пункту 6 статьи 21 </w:t>
      </w:r>
      <w:hyperlink w:history="1" r:id="rIdyczlioh36y74n9a23zt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приводятся следующие доводы.     Решением Бишкекского межрайонного суда по экономическим делам от 5марта 2008 года в удовлетворении исковых  требований  Акуновой  А.А.  иАкуновой  Н.А.  о  признании недействительным постановления Октябрьскойрайонной администрации от 27 декабря 1994 года за N 1816 о приватизацииквартиры,  расположенной по адресу:  г.Бишкек, 6 мкр. д.22, кв.56, былоотказано. Кассационной и надзорной инстанциями данное решение оставленов силе, а жалоба - без удовлетворения.     При вынесении указанного решения суд руководствовался абзацем пер-вым  статьи  6 </w:t>
      </w:r>
      <w:hyperlink w:history="1" r:id="rIdijujqxilorlhtxcfuxe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приватизации жилищного фонда в Кыргызской Рес-публике" от 20 декабря 1991 года, действовавшего на момент приватизациивышеуказанной квартиры, то есть на 27 декабря 1994 года. Согласно абза-цу первому статьи 6 данного Закона право на  приобретение  жилья  имеетнаниматель  квартиры  или  жилого дома с письменного согласия всех сов-местно проживающих совершеннолетних членов семьи,  включая временно от-сутствующих, а также лицо, состоящее на учете для получения жилья. При-меняя требования указанной нормы Закона,  суды  при  рассмотрении  дел,связанных с приватизацией жилья,  приходят к выводу, что наличие форму-лировки оспариваемого абзаца Закона "с письменного согласия  всех  сов-местно  проживающих  совершеннолетних членов семьи" предоставляет правосовместной собственности наряду с нанимателем только членам семьи,  ко-торые на момент приватизации являлись совершеннолетними. Лица же, кото-рые хотя и являются членами семьи нанимателя, но на момент приватизациине достигли совершеннолетия, права на собственность не имеют.     Считают, что абзац первый статьи 6 </w:t>
      </w:r>
      <w:hyperlink w:history="1" r:id="rIdz5krzwdd3qgpiu5kyvk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приватизации жилищно-го  фонда  в  Кыргызской Республике" неконституционным и противоречащимпункту 1 статьи 4,  пунктам 1 и 3 статьи 13, статье 18, пункту 6 статьи21 </w:t>
      </w:r>
      <w:hyperlink w:history="1" r:id="rIdpsslwvuahqm_c1jxndbc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нарушает их конституцион-ные права на равную правовую защиту форм собственности,  на  свободу  иправа человека, принадлежащие каждому от рождения, равенство всех передзаконом и судом, недопустимость какой-либо дискриминации, недопустимос-ти  издания  законов,  отменяющих свободы и права человека,  одинаковоеприменение законов о правах и обязанностях ко всем гражданам.     В судебном заседании представитель граждан Акуновой А.А.  и Акуно-вой Н.А.  - Бийзаков Р.С. поддержал ходатайство и просит его удовлетво-рить.     Представитель Жогорку Кенеша Кыргызской Республики Абдылдаев  Т.О.не согласился с доводами ходатайства и просит оставить его без удовлет-ворения.     Конституционный суд Кыргызской Республики, обсудив доводы сторон иисследовав материалы дела,  считает,  что ходатайство граждан  АкуновойА.А. и Акуновой Н.А. подлежащим оставлению без удовлетворения по следу-ющим основаниям.     Как видно из представленных материалов,  решением Бишкекского меж-районного суда от 5 марта 2008 года в удовлетворении исковых требованийАкуновой А.А.  и Акуновой Н.А. о признании недействительным постановле-ния Октябрьской районной администрации от 27 декабря 1994 года о прива-тизации  квартиры,  расположенной по адресу:  г.Бишкек,  6 мкр.,  д.22,кв.56,  на основании пропуска срока исковой давности было отказано. Су-дебными актами кассационной и надзорной инстанций указанное решение су-да оставлено в силе.     К настоящему  времени  решением  Октябрьского  районного суда от 4сентября 2007 года, оставленного в силе постановлениями вышестоящих су-дебных  инстанций,  произведен  раздел  вышеуказанной приватизированнойквартиры между членами семьи,  за исключением гражданок Акуновой АйгульАбыловны и Акуновой Назгуль Абыловны.     Согласно статье 33 Конституции Кыргызской Республики граждане Кыр-гызской Республики имеют право на жилище. Это право обеспечивается раз-витием государственного,  муниципального  и  индивидуального  жилищногофонда,  жилищного фонда организаций, содействием гражданам в приобрете-нии жилья на условиях и в порядке, установленных законодательством.     Оспариваемая ими  норма  Закона  "О приватизации жилищного фонда вКыргызской Республике" устанавливает порядок  приватизации  жилья,  гдеправо на приобретение жилья имеет наниматель квартиры или жилого дома списьменного согласия всех совместно проживающих совершеннолетних членовсемьи, включая временно отсутствующих, а также лицо, состоящее на учетедля получения жилья.     Отсутствие в  данной  норме  получения согласия несовершеннолетнихчленов семьи на момент приватизации жилья не лишает их права  на  жильенаравне с совершеннолетними членами семьи,  гарантированного статьей 33Конституции Кыргызской Республики.  Согласно пункту 2 статьи 16 Консти-туции Кыргызской Республики забота о детях,  их воспитание - естествен-ное право и гражданская обязанность родителей,  поэтому интересы  несо-вершеннолетних  членов  семьи  при приватизации жилья представляются ихродителями или их законными представителями в соответствии с  гражданс-ким законодательством.     При указанных обстоятельствах Конституционный суд Кыргызской  Рес-публики  считает,  что абзац первый статьи 6 Закона "О приватизации жи-лищного фонда в Кыргызской Республике" не нарушает конституционные пра-ва  граждан и не противоречит требованиям статей Конституции КыргызскойРеспублики, указанных в ходатайстве.     На основании  изложенного  и  руководствуясь подпунктом 1 пункта 3статьи 85 </w:t>
      </w:r>
      <w:hyperlink w:history="1" r:id="rIdvirr7p1a207-enu1lqc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 14 </w:t>
      </w:r>
      <w:hyperlink w:history="1" r:id="rIdzwmcdxnbfsxs_ipvnne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статьями 10,  11, 13, 24,25,  29 и 30 </w:t>
      </w:r>
      <w:hyperlink w:history="1" r:id="rIdcte-6-m46wo0gkp3vti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Конституцион-ный суд Кыргызской Республики решил:     1. Ходатайство граждан Акуновой Айгуль Абыловны и Акуновой НазгульАбыловны  о признании абзаца первого статьи 6 </w:t>
      </w:r>
      <w:hyperlink w:history="1" r:id="rId4ntcojpepgi9a8mpdfa5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жилищного фонда в Кыргызской Республике" от 20 де-кабря  1991  года неконституционным и противоречащим пункту 1 статьи 4,пунктам 1 и 3 статьи 13,  статье 18 и пункту 6  статьи  21  </w:t>
      </w:r>
      <w:hyperlink w:history="1" r:id="rId9ut3oqbwevx5oay3hrh6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оставить без удовлетворения.     2. Решение окончательное,  обжалованию не подлежит.  Обязательно кисполнению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в газетах "Эркин Тоо", "Кыргыз Туусу" и "Слово Кыргызста-на".          Опубликован в газете "Слово Кыргызстана" от 10 июля 2009 года N 74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pnoymmej16cbhfcugyg">
      <w:r>
        <w:rPr>
          <w:rFonts w:ascii="Arial" w:cs="Arial" w:eastAsia="Arial" w:hAnsi="Arial"/>
          <w:color w:val="132D3F"/>
          <w:sz w:val="16"/>
          <w:szCs w:val="16"/>
          <w:u w:val="single"/>
        </w:rPr>
        <w:t xml:space="preserve">dalil.kg/document/320035</w:t>
      </w:r>
    </w:hyperlink>
  </w:p>
  <w:p>
    <w:pPr>
      <w:spacing w:after="0" w:before="40"/>
      <w:jc w:val="center"/>
    </w:pPr>
    <w:hyperlink w:history="1" r:id="rIddk3_liydpjjxl1e9mzq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5zisciuishlsoad7ukd" Type="http://schemas.openxmlformats.org/officeDocument/2006/relationships/hyperlink" Target="https://dalil.kg/document/897" TargetMode="External"/><Relationship Id="rIdic2mdblvy7tj-bfmyvvdg" Type="http://schemas.openxmlformats.org/officeDocument/2006/relationships/hyperlink" Target="https://dalil.kg/document/1" TargetMode="External"/><Relationship Id="rIdo_rafhznkiyma_i9ostri" Type="http://schemas.openxmlformats.org/officeDocument/2006/relationships/hyperlink" Target="https://dalil.kg/document/897" TargetMode="External"/><Relationship Id="rIdsn9s4oqm6vvyeja72isvd" Type="http://schemas.openxmlformats.org/officeDocument/2006/relationships/hyperlink" Target="https://dalil.kg/document/1" TargetMode="External"/><Relationship Id="rIdyczlioh36y74n9a23zt9v" Type="http://schemas.openxmlformats.org/officeDocument/2006/relationships/hyperlink" Target="https://dalil.kg/document/1" TargetMode="External"/><Relationship Id="rIdijujqxilorlhtxcfuxezb" Type="http://schemas.openxmlformats.org/officeDocument/2006/relationships/hyperlink" Target="https://dalil.kg/document/897" TargetMode="External"/><Relationship Id="rIdz5krzwdd3qgpiu5kyvkkh" Type="http://schemas.openxmlformats.org/officeDocument/2006/relationships/hyperlink" Target="https://dalil.kg/document/897" TargetMode="External"/><Relationship Id="rIdpsslwvuahqm_c1jxndbcz" Type="http://schemas.openxmlformats.org/officeDocument/2006/relationships/hyperlink" Target="https://dalil.kg/document/1" TargetMode="External"/><Relationship Id="rIdvirr7p1a207-enu1lqccs" Type="http://schemas.openxmlformats.org/officeDocument/2006/relationships/hyperlink" Target="https://dalil.kg/document/1" TargetMode="External"/><Relationship Id="rIdzwmcdxnbfsxs_ipvnnepu" Type="http://schemas.openxmlformats.org/officeDocument/2006/relationships/hyperlink" Target="https://dalil.kg/document/776" TargetMode="External"/><Relationship Id="rIdcte-6-m46wo0gkp3vtini" Type="http://schemas.openxmlformats.org/officeDocument/2006/relationships/hyperlink" Target="https://dalil.kg/document/777" TargetMode="External"/><Relationship Id="rId4ntcojpepgi9a8mpdfa5v" Type="http://schemas.openxmlformats.org/officeDocument/2006/relationships/hyperlink" Target="https://dalil.kg/document/897" TargetMode="External"/><Relationship Id="rId9ut3oqbwevx5oay3hrh6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pnoymmej16cbhfcugyg" Type="http://schemas.openxmlformats.org/officeDocument/2006/relationships/hyperlink" Target="https://dalil.kg/document/320035" TargetMode="External"/><Relationship Id="rIddk3_liydpjjxl1e9mzq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2026-10-04T18:07:43.124Z</dcterms:created>
  <dcterms:modified xsi:type="dcterms:W3CDTF">2026-10-04T18:07:43.124Z</dcterms:modified>
</cp:coreProperties>
</file>

<file path=docProps/custom.xml><?xml version="1.0" encoding="utf-8"?>
<Properties xmlns="http://schemas.openxmlformats.org/officeDocument/2006/custom-properties" xmlns:vt="http://schemas.openxmlformats.org/officeDocument/2006/docPropsVTypes"/>
</file>