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fxhf4xspvwnreaufsf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1999 года УП № 300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ордене Кыргызской Республики "Данакер"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2ctkczjv3osqe2jkcx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8xu3i1-akto6nq2mh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2019 года УП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pj0pbc3qap7souhfg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qksmr51bvhzf_pnanb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сентября 2019 года УП № 125)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e8iqu_tt4gb4p7zqc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прилагаемое</w:t>
        </w:r>
      </w:hyperlink>
      <w:r>
        <w:rPr>
          <w:rFonts w:ascii="Arial" w:cs="Arial" w:eastAsia="Arial" w:hAnsi="Arial"/>
          <w:sz w:val="24"/>
          <w:szCs w:val="24"/>
        </w:rPr>
        <w:t xml:space="preserve"> описание ордена "Данакер".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изыскать средства для изготовления ордена и документа к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 ("Эркин Тоо", 26 ноября 1999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
  Указом Президента Кыргызской Республики
 от 24 ноября 1999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СТАТУТ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ордена "Данакер"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Орденом "Данакер" награждаются граждане за большой вклад в укрепление мира, дружбы и сотрудничества между народами; за особо плодотворную работу по сохранению межнационального согласия, заслуги в развитии науки, сближении и взаимообогащении национальных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Орден "Данакер" носится на левой стороне груди после ордена "Манас".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  <w:r>
        <w:rPr>
          <w:rFonts w:ascii="Arial" w:cs="Arial" w:eastAsia="Arial" w:hAnsi="Arial"/>
          <w:sz w:val="20"/>
          <w:szCs w:val="20"/>
        </w:rPr>
        <w:t xml:space="preserve">
  Указом Президента Кыргызской Республики
  от 24 ноября 1999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ордена"Данакер"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vf30du1uoseh2zsyr_4f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ноября 2016 года УП № 283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"Данакер"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с лучами звезды.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 круга помещена накладка диаметром 16 мм, покрытая синей эмалью, выполненной методом горячей эмали, с тонкими перегородками в форме полудуг, символизирующими меридианы земного шара. В центре накладки расположена рельефная надпись "Данакер".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Обратная сторона ордена покрыто золотом, в нижней части выбит номер ордена.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"Данакер" при помощи ушка и звена соединяется с прямоугольной металлической колодкой размером 28 мм х 42 мм, служащей основой для натяжки синей муаровой ленты размером 33 мм х 23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оборотной стороне колодки имеется булавка для прикрепления ордена к одежде.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8ua_k6gs-yj_4el2w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dalil.kg/document/3293</w:t>
      </w:r>
    </w:hyperlink>
  </w:p>
  <w:p>
    <w:pPr>
      <w:spacing w:after="0" w:before="40"/>
      <w:jc w:val="center"/>
    </w:pPr>
    <w:hyperlink w:history="1" r:id="rIdlfl2w4kbolrc7me0om2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xhf4xspvwnreaufsfwa" Type="http://schemas.openxmlformats.org/officeDocument/2006/relationships/hyperlink" Target="https://dalil.kg/document/430668" TargetMode="External"/><Relationship Id="rIdn2ctkczjv3osqe2jkcxg1" Type="http://schemas.openxmlformats.org/officeDocument/2006/relationships/hyperlink" Target="https://dalil.kg/document/900016" TargetMode="External"/><Relationship Id="rIdbs8xu3i1-akto6nq2mhj_" Type="http://schemas.openxmlformats.org/officeDocument/2006/relationships/hyperlink" Target="https://dalil.kg/document/430587" TargetMode="External"/><Relationship Id="rIdcpj0pbc3qap7souhfgp5v" Type="http://schemas.openxmlformats.org/officeDocument/2006/relationships/hyperlink" Target="https://dalil.kg/document/645" TargetMode="External"/><Relationship Id="rIdqksmr51bvhzf_pnanbtkc" Type="http://schemas.openxmlformats.org/officeDocument/2006/relationships/hyperlink" Target="https://dalil.kg/document/430587" TargetMode="External"/><Relationship Id="rIdde8iqu_tt4gb4p7zqclbe" Type="http://schemas.openxmlformats.org/officeDocument/2006/relationships/hyperlink" Target="https://dalil.kg/document/3293#p2" TargetMode="External"/><Relationship Id="rIdvf30du1uoseh2zsyr_4fl" Type="http://schemas.openxmlformats.org/officeDocument/2006/relationships/hyperlink" Target="https://dalil.kg/document/900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8ua_k6gs-yj_4el2wuj" Type="http://schemas.openxmlformats.org/officeDocument/2006/relationships/hyperlink" Target="https://dalil.kg/document/3293" TargetMode="External"/><Relationship Id="rIdlfl2w4kbolrc7me0om2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2026-09-24T12:19:05.671Z</dcterms:created>
  <dcterms:modified xsi:type="dcterms:W3CDTF">2026-09-24T12:19:05.671Z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