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qxxm5gwbz2rkjlqwbuo1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августа 2000 года № 474                                ПОЛОЖЕНИЕ            о порядке заключения, исполнения и прекращения               международных межведомственных договоров                         Кыргызской Республики                                    (В редакции постановлений Правительства КР  от </w:t>
      </w:r>
      <w:hyperlink w:history="1" r:id="rIdlpjwnscaco4ewhd9nmm46">
        <w:r>
          <w:rPr>
            <w:rFonts w:ascii="Arial" w:cs="Arial" w:eastAsia="Arial" w:hAnsi="Arial"/>
            <w:color w:val="1D4ED8"/>
            <w:sz w:val="24"/>
            <w:szCs w:val="24"/>
            <w:u w:val="single"/>
          </w:rPr>
          <w:t xml:space="preserve">17 августа 2004 года № 622</w:t>
        </w:r>
      </w:hyperlink>
      <w:r>
        <w:rPr>
          <w:rFonts w:ascii="Arial" w:cs="Arial" w:eastAsia="Arial" w:hAnsi="Arial"/>
          <w:sz w:val="24"/>
          <w:szCs w:val="24"/>
        </w:rPr>
        <w:t xml:space="preserve">, </w:t>
      </w:r>
      <w:hyperlink w:history="1" r:id="rIdf1wrkbzmnodstq3sdhk2f">
        <w:r>
          <w:rPr>
            <w:rFonts w:ascii="Arial" w:cs="Arial" w:eastAsia="Arial" w:hAnsi="Arial"/>
            <w:color w:val="1D4ED8"/>
            <w:sz w:val="24"/>
            <w:szCs w:val="24"/>
            <w:u w:val="single"/>
          </w:rPr>
          <w:t xml:space="preserve">от 4 декабря 2004 года №887</w:t>
        </w:r>
      </w:hyperlink>
      <w:r>
        <w:rPr>
          <w:rFonts w:ascii="Arial" w:cs="Arial" w:eastAsia="Arial" w:hAnsi="Arial"/>
          <w:sz w:val="24"/>
          <w:szCs w:val="24"/>
        </w:rPr>
        <w:t xml:space="preserve">,     </w:t>
      </w:r>
      <w:hyperlink w:history="1" r:id="rIdl03j2m1jdh3mozrw4cfl6">
        <w:r>
          <w:rPr>
            <w:rFonts w:ascii="Arial" w:cs="Arial" w:eastAsia="Arial" w:hAnsi="Arial"/>
            <w:color w:val="1D4ED8"/>
            <w:sz w:val="24"/>
            <w:szCs w:val="24"/>
            <w:u w:val="single"/>
          </w:rPr>
          <w:t xml:space="preserve">17 декабря 2005 года № 588</w:t>
        </w:r>
      </w:hyperlink>
      <w:r>
        <w:rPr>
          <w:rFonts w:ascii="Arial" w:cs="Arial" w:eastAsia="Arial" w:hAnsi="Arial"/>
          <w:sz w:val="24"/>
          <w:szCs w:val="24"/>
        </w:rPr>
        <w:t xml:space="preserve">)                            I. Общие положения     1. Международные межведомственные договоры являются одним из видовмеждународных  договоров,   заключаемых   государствами   на    уровнесвоих    центральных    органов   отраслевого    (межотраслевого)    итерриториального управления,  и представляют собой фиксацию   взаимнойдоговоренности  ведомств, от имени которых эти акты подписываются.    2. Участниками международных межведомственных договоров КыргызскойРеспублики являются:    - министерства Кыргызской Республики;    - государственные комитеты Кыргызской Республики;    - административные ведомства Кыргызской Республики.    Международные   договоры  по  вопросам  фондов,    государственныхкомиссий,   а  также договоры,  требующие ратификации, заключаются  намежгосударственном и межправительственном уровнях.              II. Заключение международных межведомственных                    договоров Кыргызской Республики     3. Международные межведомственные договоры  заключаются  от  имениминистерств,  государственных комитетов  и  административных  ведомствКыргызской  Республики в пределах своих компетенций с соответствующимигосударственными  органами иностранных государств и  с  международнымиорганизациями,  в  компетенцию  которых входят  вопросы,  регулируемыедоговорами.    4.   Предложения   о   заключении  международных  межведомственныхдоговоров   Кыргызской   Республики   вносятся   на   согласование   вПравительство  Кыргызской Республики министерствами,  государственнымикомитетами  и  административными ведомствами Кыргызской Республики  повопросам,  входящим в их компетенцию,  по согласованию с Министерствоминостранных  дел  Кыргызской Республики.    К предложениям о заключении международных  договоров  должны  бытьприложены   проект   договора,   обоснование   целесообразности    егозаключения,  механизм реализации договора, заключение  о  соответствиипроекта  договора  законодательству  Кыргызской  Республики,  а  такжеоценка  соответствующих  министерств,   государственных  комитетов   иадминистративных   ведомств  Кыргызской    Республики    о   возможныхфинансово-экономических и иных последствиях заключения договора.    5.   Предложения   о   заключении  международных  межведомственныхдоговоров  Кыргызской  Республики до их   внесения   в   ПравительствоКыргызской    Республики    согласовываются     с    заинтересованнымиминистерствами,    государственными  комитетами  и   административнымиведомствами Кыргызской Республики.    Согласованию,  в  частности,  подлежат  предложения  о   заключениимеждународных межведомственных договоров, в которых затрагиваются:  - вопросы внешней торговли, включая вопросы торгово-экономического ипромышленного   сотрудничества, а также в области технического регули-рования - с Министерством  экономического  развития, промышленности  и торговли Кыргызской Республики;(В редакции постановления Правительства КР </w:t>
      </w:r>
      <w:hyperlink w:history="1" r:id="rId4wujnvx67rw9v1qotli8g">
        <w:r>
          <w:rPr>
            <w:rFonts w:ascii="Arial" w:cs="Arial" w:eastAsia="Arial" w:hAnsi="Arial"/>
            <w:color w:val="1D4ED8"/>
            <w:sz w:val="24"/>
            <w:szCs w:val="24"/>
            <w:u w:val="single"/>
          </w:rPr>
          <w:t xml:space="preserve">17 декабря 2005 года № 588</w:t>
        </w:r>
      </w:hyperlink>
      <w:r>
        <w:rPr>
          <w:rFonts w:ascii="Arial" w:cs="Arial" w:eastAsia="Arial" w:hAnsi="Arial"/>
          <w:sz w:val="24"/>
          <w:szCs w:val="24"/>
        </w:rPr>
        <w:t xml:space="preserve">)   -  вопросы организации перевозок автомобильным, воздушным, морским ижелезнодорожным    транспортом,   включая   перевозки    туристов    ивнешнеторговых  грузов  -  с Министерством транспорта  и  коммуникацийКыргызской Республики;  -  вопросы  научно-технического сотрудничества -  с  Государственнымагентством по науке и интеллектуальной собственности при ПравительствеКыргызской Республики;  -   вопросы   вывоза   из  Кыргызской  Республики   для   временногоэкспонирования  за  рубежом  памятников  истории  и   культуры   -   сГосударственной комиссией при Правительстве Кыргызской  Республики  поразвитию культуры;  - вопросы валютно-финансовых условий и экономического сотрудничества- с Министерством финансов Кыргызской Республики;  - таможенные вопросы - с Департаментом таможенной службы Комитета подоходам при Министерстве финансов Кыргызской Республики;  - вопросы разгосударствления и приватизации собственности КыргызскойРеспублики,  защиты  прав  собственности  Кыргызской  Республики  -  сГосударственным   комитетом  Кыргызской   Республики   по   управлениюгосударственным имуществом;  -    вопросы   сотрудничества   в   области   гражданской   обороны,предупреждения   и  ликвидации  чрезвычайных  ситуаций,   безопасностипроизводства  и  горного  надзора,  охраны  окружающей   среды   -   сМинистерством    экологии   и   чрезвычайных    ситуаций    КыргызскойРеспублики.    Предложения о  заключении международных межведомственных договоровКыргызской  Республики,   предусматривающих  иные  нормы,    чем   те,которые  содержатся  в законодательстве республики,  представляются  вПравительство  Кыргызской Республики по согласованию  с  Министерствомюстиции  Кыргызской Республики.    6.   Предложения   о   заключении  международных  межведомственныхдоговоров  без согласования с Министерством иностранных дел КыргызскойРеспублики   и   заинтересованными  министерствами,   государственнымикомитетами  и административными ведомствами,  указанными в  пункте  5,на рассмотрение Правительством Кыргызской Республики не принимаются.    7.   Министр,    председатель    государственного   комитета   илируководитель    административного   ведомства   в   пределах     своейкомпетенции   вправе  вести   переговоры и  подписывать  международныемежведомственные договоры без специальных полномочий.    Полномочия на  ведение  переговоров  и на подписание международныхмежведомственных  договоров  Кыргызской  Республики  иным  должностнымлицам выдаются министром, председателем государственного комитета  илируководителем  административного ведомства Кыргызской  Республики,   вкомпетенцию которых входят вопросы, регулируемые такими договорами.    При разработке проекта международного межведомственного договора ипри   его  обсуждении  в  обязательном  порядке  участвуют  юристы   испециалисты   соответствующей  отрасли,  в  чью   компетенцию   входитрассмотрение и обсуждение затрагиваемых в проекте вопросов.    Решения  о  подписании  международных  межведомственных  договоровпринимаются    министерствами,    государственными    комитетами     иадминистративными  ведомствами Кыргызской  Республики,  в  компетенциюкоторых   входят   вопросы,   регулируемые   такими   договорами,   посогласованию с Правительством Кыргызской Республики.    Решения  о  подписании  международных межведомственных  договоров,если    соответствующие   вопросы   имеют   важное    значение     длягосударственных   интересов   Кыргызской   Республики,     принимаютсяПравительством Кыргызской Республики.    8. Решение  о  присоединении Кыргызской Республики к международныммежведомственным  договорам  принимаются  в  порядке,  предусмотренномпунктом 7 настоящего Положения.    9. Международные межведомственные договоры Кыргызской  Республики,требующие     после    подписания   выполнения   внутригосударственныхпроцедур,  утверждаются министерством,  государственным комитетом  илиадминистративным  ведомством,   от  имени  которых   подписаны   такиедоговоры,  в форме распоряжений.    Утверждение  международных  межведомственных  договоров,   имеющихважное  значение для государственных интересов Кыргызской  Республики,производится    Правительством   Кыргызской   Республики    в    формепостановления.    10. Подлинники международных межведомственных договоров КыргызскойРеспублики    хранятся    в   архивах   соответствующих   министерств,государственных  комитетов  и  административных  ведомств   КыргызскойРеспублики,  а заверенные копии этих договоров в двухнедельный срок содня   их   подписания  (получения  от  депозитария  заверенных  копий,официальных  переводов)  направляются в Министерство  иностранных  делКыргызской Республики.                      III. Исполнение и прекращение               международных межведомственных договоров     11. Международные межведомственные договоры Кыргызской  Республикиподлежат   неукоснительному  соблюдению   Кыргызской   Республикой   всоответствии с нормами и принципами международного права.    12.  Министерства,   государственные комитеты  и  административныеведомства  Кыргызской  Республики,   в  компетенцию  которых    входятвопросы,  регулируемые  международными  межведомственными   договорамиКыргызской Республики, обеспечивают выполнение обязательств,  принятыхпо   договорам   кыргызской  стороной,  наблюдают  за   осуществлениемпринадлежащих кыргызской стороне прав,  вытекающих из таких договоров,и за выполнением другими участниками договоров их обязательств.    13. Общее наблюдение за исполнением международных межведомственныхдоговоров     Кыргызской     Республики   осуществляет    Министерствоиностранных дел Кыргызской Республики.    Наблюдение    за    исполнением   международных   межведомственныхфинансовых  договоров  Кыргызской Республики  и  грантовых  соглашенийосуществляет Министерство финансов Кыргызской Республики.    14.     В    случае    существенного    нарушения    международныхмежведомственных   договоров   Кыргызской   Республики   другими   егоучастниками,    а  также  в  иных  случаях,  предусмотренных   нормамимеждународного права, такие договоры могут быть прекращены в  порядке,установленном пунктом 16 настоящего Положения.    15.  Вступившие   в  силу  для  кыргызской  стороны  международныемежведомственные  договоры опубликовываются  по  решению  министерств,государственных  комитетов  и  административных  ведомств   КыргызскойРеспублики,  от  имени  которых были  заключены  такие   договоры,   вофициальных   изданиях  этих   органов   или  в  официальных  изданияхПравительства Кыргызской Республики.    16.   Прекращение   и   приостановление   действия   международныхмежведомственных   договоров   Кыргызской   Республики    производятсяминистерствами,   государственными   комитетами   и  административнымиведомствами,    от   имени  которых  заключены  такие   договоры,   посогласованию  с  Министерством иностранных дел Кыргызской  Республики,другими   заинтересованными   государственными   органами   КыргызскойРеспублики и с разрешения Правительства Кыргызской Республики.    Предложения о прекращении и приостановлении действия международныхмежведомственных  договоров  Кыргызской  Республики  должны  содержатьзаверенную  копию официального текста международного межведомственногодоговора,  обоснование целесообразности его денонсации, а также оценкувозможных  финансово-экономических или иных  последствий   прекращениядействия международного межведомственного договора.    17.   Местные   государственные   администрации,   другие   органыгосударственного  управления и Национальная Академия  наук  КыргызскойРеспублики заключают,  исполняют и денонсируют международные  договорыс  компетентными  органами иностранных государств и  с  международнымиорганизациями в порядке, установленном настоящим Положением.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5ezsvv8eo4xscgvpus85">
      <w:r>
        <w:rPr>
          <w:rFonts w:ascii="Arial" w:cs="Arial" w:eastAsia="Arial" w:hAnsi="Arial"/>
          <w:color w:val="132D3F"/>
          <w:sz w:val="16"/>
          <w:szCs w:val="16"/>
          <w:u w:val="single"/>
        </w:rPr>
        <w:t xml:space="preserve">dalil.kg/document/33001</w:t>
      </w:r>
    </w:hyperlink>
  </w:p>
  <w:p>
    <w:pPr>
      <w:spacing w:after="0" w:before="40"/>
      <w:jc w:val="center"/>
    </w:pPr>
    <w:hyperlink w:history="1" r:id="rIdtanprx17ijsmcehwksuu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xxm5gwbz2rkjlqwbuo15" Type="http://schemas.openxmlformats.org/officeDocument/2006/relationships/hyperlink" Target="https://dalil.kg/document/7542" TargetMode="External"/><Relationship Id="rIdlpjwnscaco4ewhd9nmm46" Type="http://schemas.openxmlformats.org/officeDocument/2006/relationships/hyperlink" Target="https://dalil.kg/document/55743" TargetMode="External"/><Relationship Id="rIdf1wrkbzmnodstq3sdhk2f" Type="http://schemas.openxmlformats.org/officeDocument/2006/relationships/hyperlink" Target="https://dalil.kg/document/56034" TargetMode="External"/><Relationship Id="rIdl03j2m1jdh3mozrw4cfl6" Type="http://schemas.openxmlformats.org/officeDocument/2006/relationships/hyperlink" Target="https://dalil.kg/document/56930" TargetMode="External"/><Relationship Id="rId4wujnvx67rw9v1qotli8g" Type="http://schemas.openxmlformats.org/officeDocument/2006/relationships/hyperlink" Target="https://dalil.kg/document/56930"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5ezsvv8eo4xscgvpus85" Type="http://schemas.openxmlformats.org/officeDocument/2006/relationships/hyperlink" Target="https://dalil.kg/document/33001" TargetMode="External"/><Relationship Id="rIdtanprx17ijsmcehwksuu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2026-09-24T14:02:12.391Z</dcterms:created>
  <dcterms:modified xsi:type="dcterms:W3CDTF">2026-09-24T14:02:12.391Z</dcterms:modified>
</cp:coreProperties>
</file>

<file path=docProps/custom.xml><?xml version="1.0" encoding="utf-8"?>
<Properties xmlns="http://schemas.openxmlformats.org/officeDocument/2006/custom-properties" xmlns:vt="http://schemas.openxmlformats.org/officeDocument/2006/docPropsVTypes"/>
</file>