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vszeqwkpj426viajsv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118                               Утверждено                    </w:t>
      </w:r>
      <w:hyperlink w:history="1" r:id="rIdyxjzonluzlqhty_6knzso">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20 октября 2000 года N 631                                ПОЛОЖЕНИЕ      о Совете по развитию малого и среднего предпринимательства                при Правительстве Кыргызской Республики              (В редакции </w:t>
      </w:r>
      <w:hyperlink w:history="1" r:id="rIdhuggoyyifw-hjrivn3jh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4 декабря 2000 года N 713)                           I. Общие положения     1. Совет  по  развитию  малого  и среднего предпринимательства приПравительстве   Кыргызской  Республики  (далее  -   Совет)    являетсяколлегиальным   совещательным органом,  рассматривающим  на  регулярнопроводимых  заседаниях  вопросы,  связанные с анализом  и  разработкойрекомендаций   по   улучшению   предпринимательской   среды   и   мер,направленных   на  реализацию  государственной  политики   в   областиподдержки  и развития малого и  среднего  предпринимательства.   Советвозглавляется   Премьер-министром   Кыргызской   Республики,   которыйпредседательствует на его заседаниях.    2.   Персональный   состав   Совета  утверждается   ПравительствомКыргызской Республики, который формируется из компетентных должностныхлиц  органов  государственного  управления и представителей  субъектовмалого  и  среднего  предпринимательства,  а также представителей   ихобщественных   организаций  и  объединений.  Численность   Совета   неограничивается.    3. Для эффективной работы Совета из числа  состава  представителейпредпринимательских     структур    путем    голосования    избираетсязаместитель  председателя  Совета.   Также  из  числа  членов   Советаобразуются   рабочие  группы   по  актуальным  направлениям  улучшенияпредпринимательской  среды. Направления  работы  рабочих  групп  и  ихруководители определяются на  заседании Совета.    4.   Для   участия  в  работе  рабочих  групп  могут  приглашатьсяпредставители       министерств,      государственных       комитетов,административных  ведомств,  местных  государственных   администраций,заинтересованных  организаций,  а  также  зарубежные  и  отечественныеэксперты, консультанты, ученные и специалисты.    5. Предложения и рекомендации,  подготовленные Советом, могут бытьвнесены   для   принятия   решений  на   рассмотрение    ПравительстваКыргызской   Республики,    а  также  для  дальнейшей   проработки   всоответствующие    министерства,    государственные     комитеты     иадминистративные ведомства.    6.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7. Совет в соответствии с  резолюцией  I  съезда  предпринимателейКыргызстана  выполняет функции исполнительного органа  съезда.   ЧленыСовета  обеспечивают  его  эффективную работу  и  выполнение  принятыхрешений,   а    также  решений  съездов  и  ежегодных  республиканскихконференций предпринимателей.                    II. Принципы деятельности Совета     8. Деятельность Совета осуществляется на основе:    -   коллективного,   свободного  и  гласного  обсуждения   проблемподдержки и развития предпринимательства;    - необходимости  выполнения  принимаемых  решений  (постановлений,протоколов и др.);    - соблюдения  законов и нормативных правовых актов государственныхинститутов;    -   персональной   ответственности   за  выполнение  согласованныхрешений.                  III. Основные задачи и функции Совета     9. Основными задачами Совета являются:    - выработка  скоординированной  политики и обеспечение партнерскихотношений  государственных органов управления  и  частного  сектора  вделе гармонизации и развития предпринимательской среды;    -  содействие  государственной политике  Кыргызской  Республики  вобласти  поддержки  и развития предпринимательской деятельности  путемсовершенствования механизма защиты прав и  интересов  предпринимателейи  устранения   необоснованных   административных   барьеров  на  путиразвития предпринимательства;    - координация  вопросов исследования и обобщения проблем субъектовпредпринимательства   в   области   взаимодействия   со    структурамигосударственной власти, управления и контроля;    - координация работы органов государственного управления различныхуровней   и   контролирующих   органов  по   предотвращению   принятиянормативных    правовых    актов,    устанавливающих    необоснованныеадминистративные барьеры для развития предпринимательства и ущемляющихзаконные  права  и  интересы  предпринимателей  и  предпринимательскихструктур;    - координация  разработки  мероприятий и обеспечение согласованныхдействий  министерств,  ведомств и контрольно-разрешительных   органовв   вопросах   устранения  административных  барьеров   при   развитиипредпринимательства.    10. Совет для выполнения возложенных на него задач:    - анализирует состояние и  проблемы  в  сфере  малого  и  среднегопредпринимательства;    - обменивается информацией и мнениями об опыте зарубежных стран погосударственной    поддержке  и  стимулированию   деловой   активностипредпринимателей;    -  готовит   предложения  и  согласованные  решения  по  улучшениюпредпринимательской среды для эффективного развития частного сектора вКыргызской Республике;    -   организует   подготовку  и  проведение   экспертизы   проектовнормативных   правовых   актов,   затрагивающих   интересы   субъектовпредпринимательства;    - вносит предложения по изменению и дополнению нормативно-правовойбазы,  регулирующей  деятельность субъектов предпринимательства  и  ихвзаимодействие с государственными органами власти.                      IV. Организация работы Совета     11. Заседания Совета проводятся по мере необходимости,  но не реже1  раза  в  квартал  в  соответствии  с  планом  работы,  утверждаемымпредседателем Совета, исходя из предложений его членов.    В период между заседаниями  Совета  проводятся  заседания  рабочихгрупп.    12. Повестка дня заседаний Совета и его рабочих групп  формируетсязаблаговременно  по  предложению членов Совета и  направляется  им  непозднее, чем за 1 неделю до даты проведения заседания.    При   необходимости   одновременно  направляются  на  ознакомлениематериалы, подлежащие обсуждению.    13.  Заседания  Совета  проводятся в  обстановке,   обеспечивающейсвободный  и  конструктивный  обмен мнениями,   выработку  оптимальныхрекомендаций и предложений.    14. На заседаниях Совета,  как  правило,  не  подлежат  обсуждениюконкретные    проблемы   и  вопросы,   связанные  с   профессиональнойдеятельностью членов Совета и деятельностью их компаний, если  они  неносятобщего для деловой ситуации характера.    15.    Рекомендации   Совета,   направляемые    на    рассмотрениеПравительства   Кыргызской  Республики,  не могут касаться  финансово-экономических,  производственных  и  иных  проблем,   возникших  передкомпаниями и фирмами, которые представляют члены Совета.    16. Решения,  принимаемые  Советом  в  пределах  его  компетенции,оформляются  протоколом, подписываемым председателем Совета  либо  егозаместителем,  и  являются обязательными для  всех  государственных  иместных   органов  исполнительной  власти  и  местного  самоуправленияКыргызской Республики.                          V. Секретариат Совета     17.    Протокольное   и   организационное   обслуживание    Советаосуществляет секретариат, состоящий из 2 человек.    18.  В  соответствии с предварительной договоренностью  с  членамиСовета,     финансирование    работ,    связанных    с   деятельностьюсекретариата,  осуществляется  на  основе   самофинансирования,    присодействии   проекта  ПРООН  "Поддержка и  развитие  малых  и  среднихпредприятий", который является Координационным офисом.    19. В  период  между  проведением заседаний Совета и рабочих группсекретариат  Совета  осуществляет необходимую  координационную  работумежду членами Совета.    20. Документация Совета оформляется и хранится  в  соответствии  стребованиями  Регламента  работы  с документами  в  Аппарате  Премьер-министра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344avxma5vegmy0sqvkn">
      <w:r>
        <w:rPr>
          <w:rFonts w:ascii="Arial" w:cs="Arial" w:eastAsia="Arial" w:hAnsi="Arial"/>
          <w:color w:val="132D3F"/>
          <w:sz w:val="16"/>
          <w:szCs w:val="16"/>
          <w:u w:val="single"/>
        </w:rPr>
        <w:t xml:space="preserve">dalil.kg/document/33035</w:t>
      </w:r>
    </w:hyperlink>
  </w:p>
  <w:p>
    <w:pPr>
      <w:spacing w:after="0" w:before="40"/>
      <w:jc w:val="center"/>
    </w:pPr>
    <w:hyperlink w:history="1" r:id="rId0hvifmpmtcnl_fksjjez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szeqwkpj426viajsvn" Type="http://schemas.openxmlformats.org/officeDocument/2006/relationships/hyperlink" Target="https://dalil.kg/document/7977" TargetMode="External"/><Relationship Id="rIdyxjzonluzlqhty_6knzso" Type="http://schemas.openxmlformats.org/officeDocument/2006/relationships/hyperlink" Target="https://dalil.kg/document/7728" TargetMode="External"/><Relationship Id="rIdhuggoyyifw-hjrivn3jhn" Type="http://schemas.openxmlformats.org/officeDocument/2006/relationships/hyperlink" Target="https://dalil.kg/document/78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344avxma5vegmy0sqvkn" Type="http://schemas.openxmlformats.org/officeDocument/2006/relationships/hyperlink" Target="https://dalil.kg/document/33035" TargetMode="External"/><Relationship Id="rId0hvifmpmtcnl_fksjjez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2026-09-29T19:12:07.776Z</dcterms:created>
  <dcterms:modified xsi:type="dcterms:W3CDTF">2026-09-29T19:12:07.776Z</dcterms:modified>
</cp:coreProperties>
</file>

<file path=docProps/custom.xml><?xml version="1.0" encoding="utf-8"?>
<Properties xmlns="http://schemas.openxmlformats.org/officeDocument/2006/custom-properties" xmlns:vt="http://schemas.openxmlformats.org/officeDocument/2006/docPropsVTypes"/>
</file>