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lg06pdh7ppyqnsodp7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18 января 1999 года N 20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образовании и использовании фонда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материального поощрения и социального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Счетной палаты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  Фонд  материального поощрения и социального  развития  Счетной</w:t>
      </w:r>
    </w:p>
    <w:p>
      <w:r>
        <w:rPr>
          <w:rFonts w:ascii="Arial" w:cs="Arial" w:eastAsia="Arial" w:hAnsi="Arial"/>
          <w:sz w:val="24"/>
          <w:szCs w:val="24"/>
        </w:rPr>
        <w:t xml:space="preserve">палаты   Кыргызской  Республики  (далее - фонд) образуется с 1  января</w:t>
      </w:r>
    </w:p>
    <w:p>
      <w:r>
        <w:rPr>
          <w:rFonts w:ascii="Arial" w:cs="Arial" w:eastAsia="Arial" w:hAnsi="Arial"/>
          <w:sz w:val="24"/>
          <w:szCs w:val="24"/>
        </w:rPr>
        <w:t xml:space="preserve">1999  года в соответствии с Законом Кыргызской Республики "О   Счетной</w:t>
      </w:r>
    </w:p>
    <w:p>
      <w:r>
        <w:rPr>
          <w:rFonts w:ascii="Arial" w:cs="Arial" w:eastAsia="Arial" w:hAnsi="Arial"/>
          <w:sz w:val="24"/>
          <w:szCs w:val="24"/>
        </w:rPr>
        <w:t xml:space="preserve">палате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2.   Фонд   создается   в  целях  обеспечения   заинтересованности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  Счетной палаты Кыргызской Республики в улучшении  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и  усилении  действенности ревизий и проверок, а также  их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защищенности.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II. Источники и порядок образования фонда</w:t>
      </w:r>
    </w:p>
    <w:p>
      <w:r>
        <w:rPr>
          <w:rFonts w:ascii="Arial" w:cs="Arial" w:eastAsia="Arial" w:hAnsi="Arial"/>
          <w:sz w:val="24"/>
          <w:szCs w:val="24"/>
        </w:rPr>
        <w:t xml:space="preserve">3.  Фонд  образуется  за счет отчислений  от  сумм  взысканного  и</w:t>
      </w:r>
    </w:p>
    <w:p>
      <w:r>
        <w:rPr>
          <w:rFonts w:ascii="Arial" w:cs="Arial" w:eastAsia="Arial" w:hAnsi="Arial"/>
          <w:sz w:val="24"/>
          <w:szCs w:val="24"/>
        </w:rPr>
        <w:t xml:space="preserve">возмещенного в бюджет ущерба и дополнительных поступлений в  бюджет  в</w:t>
      </w:r>
    </w:p>
    <w:p>
      <w:r>
        <w:rPr>
          <w:rFonts w:ascii="Arial" w:cs="Arial" w:eastAsia="Arial" w:hAnsi="Arial"/>
          <w:sz w:val="24"/>
          <w:szCs w:val="24"/>
        </w:rPr>
        <w:t xml:space="preserve">размере до 10 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4.   Счетная   палата  Кыргызское  Республики  вносит  предложения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руководителям  проверяемых предприятий,  организаций  и  учреждений  о</w:t>
      </w:r>
    </w:p>
    <w:p>
      <w:r>
        <w:rPr>
          <w:rFonts w:ascii="Arial" w:cs="Arial" w:eastAsia="Arial" w:hAnsi="Arial"/>
          <w:sz w:val="24"/>
          <w:szCs w:val="24"/>
        </w:rPr>
        <w:t xml:space="preserve">бесспорном   первоочередном  перечислении   в   бюджет   (зачете   при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финансировании),  а  затем  на текущий счет по  спецсредствам  Счетной</w:t>
      </w:r>
    </w:p>
    <w:p>
      <w:r>
        <w:rPr>
          <w:rFonts w:ascii="Arial" w:cs="Arial" w:eastAsia="Arial" w:hAnsi="Arial"/>
          <w:sz w:val="24"/>
          <w:szCs w:val="24"/>
        </w:rPr>
        <w:t xml:space="preserve">палаты  Кыргызской Республики сумм возмещенного ущерба, взысканных  за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нарушение   бюджетного   и   налогового  законодательства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  нецелевое   использование   государственных  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кредитов и другие финансовые нарушения.</w:t>
      </w:r>
    </w:p>
    <w:p>
      <w:r>
        <w:rPr>
          <w:rFonts w:ascii="Arial" w:cs="Arial" w:eastAsia="Arial" w:hAnsi="Arial"/>
          <w:sz w:val="24"/>
          <w:szCs w:val="24"/>
        </w:rPr>
        <w:t xml:space="preserve">5.  Для  зачисления  средств  в  фонд  Счетная  палата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открывает   в Центральном казначействе  текущий  счет  по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специальным средствам.</w:t>
      </w:r>
    </w:p>
    <w:p>
      <w:r>
        <w:rPr>
          <w:rFonts w:ascii="Arial" w:cs="Arial" w:eastAsia="Arial" w:hAnsi="Arial"/>
          <w:sz w:val="24"/>
          <w:szCs w:val="24"/>
        </w:rPr>
        <w:t xml:space="preserve">III. Порядок использования средств фонда</w:t>
      </w:r>
    </w:p>
    <w:p>
      <w:r>
        <w:rPr>
          <w:rFonts w:ascii="Arial" w:cs="Arial" w:eastAsia="Arial" w:hAnsi="Arial"/>
          <w:sz w:val="24"/>
          <w:szCs w:val="24"/>
        </w:rPr>
        <w:t xml:space="preserve">6. Средства фонда направляются и используются на следующие цели:</w:t>
      </w:r>
    </w:p>
    <w:p>
      <w:r>
        <w:rPr>
          <w:rFonts w:ascii="Arial" w:cs="Arial" w:eastAsia="Arial" w:hAnsi="Arial"/>
          <w:sz w:val="24"/>
          <w:szCs w:val="24"/>
        </w:rPr>
        <w:t xml:space="preserve">-  проведение  мероприятий по развитию и  укреплению  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  базы    (приобретение   и   обновление    компьютерной,</w:t>
      </w:r>
    </w:p>
    <w:p>
      <w:r>
        <w:rPr>
          <w:rFonts w:ascii="Arial" w:cs="Arial" w:eastAsia="Arial" w:hAnsi="Arial"/>
          <w:sz w:val="24"/>
          <w:szCs w:val="24"/>
        </w:rPr>
        <w:t xml:space="preserve">множительной   и вычислительной техники,  средств связи,  транспортных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и запасных частей к ним, приобретение оборудования, инвентаря,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материалов и др.);</w:t>
      </w:r>
    </w:p>
    <w:p>
      <w:r>
        <w:rPr>
          <w:rFonts w:ascii="Arial" w:cs="Arial" w:eastAsia="Arial" w:hAnsi="Arial"/>
          <w:sz w:val="24"/>
          <w:szCs w:val="24"/>
        </w:rPr>
        <w:t xml:space="preserve">-   организацию  и  проведение  учебы  по  повышению 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аудиторов и инспекторов;</w:t>
      </w:r>
    </w:p>
    <w:p>
      <w:r>
        <w:rPr>
          <w:rFonts w:ascii="Arial" w:cs="Arial" w:eastAsia="Arial" w:hAnsi="Arial"/>
          <w:sz w:val="24"/>
          <w:szCs w:val="24"/>
        </w:rPr>
        <w:t xml:space="preserve">- единовременное  премирование работников за выявление и взыскание</w:t>
      </w:r>
    </w:p>
    <w:p>
      <w:r>
        <w:rPr>
          <w:rFonts w:ascii="Arial" w:cs="Arial" w:eastAsia="Arial" w:hAnsi="Arial"/>
          <w:sz w:val="24"/>
          <w:szCs w:val="24"/>
        </w:rPr>
        <w:t xml:space="preserve">растрат, хищений, незаконных расходов, дополнительных доходов  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в особо крупных размерах и других финансовых нарушений;</w:t>
      </w:r>
    </w:p>
    <w:p>
      <w:r>
        <w:rPr>
          <w:rFonts w:ascii="Arial" w:cs="Arial" w:eastAsia="Arial" w:hAnsi="Arial"/>
          <w:sz w:val="24"/>
          <w:szCs w:val="24"/>
        </w:rPr>
        <w:t xml:space="preserve">-  текущее  премирование  работников  Счетной  палаты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результатам работы;</w:t>
      </w:r>
    </w:p>
    <w:p>
      <w:r>
        <w:rPr>
          <w:rFonts w:ascii="Arial" w:cs="Arial" w:eastAsia="Arial" w:hAnsi="Arial"/>
          <w:sz w:val="24"/>
          <w:szCs w:val="24"/>
        </w:rPr>
        <w:t xml:space="preserve">- оказание материальной помощи работникам для лечебных  целей  при</w:t>
      </w:r>
    </w:p>
    <w:p>
      <w:r>
        <w:rPr>
          <w:rFonts w:ascii="Arial" w:cs="Arial" w:eastAsia="Arial" w:hAnsi="Arial"/>
          <w:sz w:val="24"/>
          <w:szCs w:val="24"/>
        </w:rPr>
        <w:t xml:space="preserve">уходе в трудовой отпуск;</w:t>
      </w:r>
    </w:p>
    <w:p>
      <w:r>
        <w:rPr>
          <w:rFonts w:ascii="Arial" w:cs="Arial" w:eastAsia="Arial" w:hAnsi="Arial"/>
          <w:sz w:val="24"/>
          <w:szCs w:val="24"/>
        </w:rPr>
        <w:t xml:space="preserve">-  оказание  при  необходимости  безвозмездной  финансовой  помощи</w:t>
      </w:r>
    </w:p>
    <w:p>
      <w:r>
        <w:rPr>
          <w:rFonts w:ascii="Arial" w:cs="Arial" w:eastAsia="Arial" w:hAnsi="Arial"/>
          <w:sz w:val="24"/>
          <w:szCs w:val="24"/>
        </w:rPr>
        <w:t xml:space="preserve">профсоюзной  организации  Счетной  палаты  Кыргызской  Республики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социально-культурных и других мероприятий;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   возмещение   расходов  по  использованию  личных  автомашин  в</w:t>
      </w:r>
    </w:p>
    <w:p>
      <w:r>
        <w:rPr>
          <w:rFonts w:ascii="Arial" w:cs="Arial" w:eastAsia="Arial" w:hAnsi="Arial"/>
          <w:sz w:val="24"/>
          <w:szCs w:val="24"/>
        </w:rPr>
        <w:t xml:space="preserve">служебных целях согласно существующим нормативным актам;</w:t>
      </w:r>
    </w:p>
    <w:p>
      <w:r>
        <w:rPr>
          <w:rFonts w:ascii="Arial" w:cs="Arial" w:eastAsia="Arial" w:hAnsi="Arial"/>
          <w:sz w:val="24"/>
          <w:szCs w:val="24"/>
        </w:rPr>
        <w:t xml:space="preserve">- оплату расходов по аренде помещений, возмещение командировочных,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представительских  и  других  расходов  при  отсутствии   и   нехватке</w:t>
      </w:r>
    </w:p>
    <w:p>
      <w:r>
        <w:rPr>
          <w:rFonts w:ascii="Arial" w:cs="Arial" w:eastAsia="Arial" w:hAnsi="Arial"/>
          <w:sz w:val="24"/>
          <w:szCs w:val="24"/>
        </w:rPr>
        <w:t xml:space="preserve">бюджетных ассигнований по смете расходов;</w:t>
      </w:r>
    </w:p>
    <w:p>
      <w:r>
        <w:rPr>
          <w:rFonts w:ascii="Arial" w:cs="Arial" w:eastAsia="Arial" w:hAnsi="Arial"/>
          <w:sz w:val="24"/>
          <w:szCs w:val="24"/>
        </w:rPr>
        <w:t xml:space="preserve">-   частичную  компенсацию  стоимости  путевок  в  оздоровительные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учреждения;</w:t>
      </w:r>
    </w:p>
    <w:p>
      <w:r>
        <w:rPr>
          <w:rFonts w:ascii="Arial" w:cs="Arial" w:eastAsia="Arial" w:hAnsi="Arial"/>
          <w:sz w:val="24"/>
          <w:szCs w:val="24"/>
        </w:rPr>
        <w:t xml:space="preserve">- оплату проезда на общественном транспорте внутри города,  района</w:t>
      </w:r>
    </w:p>
    <w:p>
      <w:r>
        <w:rPr>
          <w:rFonts w:ascii="Arial" w:cs="Arial" w:eastAsia="Arial" w:hAnsi="Arial"/>
          <w:sz w:val="24"/>
          <w:szCs w:val="24"/>
        </w:rPr>
        <w:t xml:space="preserve">и частичную компенсацию расходов на питание;</w:t>
      </w:r>
    </w:p>
    <w:p>
      <w:r>
        <w:rPr>
          <w:rFonts w:ascii="Arial" w:cs="Arial" w:eastAsia="Arial" w:hAnsi="Arial"/>
          <w:sz w:val="24"/>
          <w:szCs w:val="24"/>
        </w:rPr>
        <w:t xml:space="preserve">-   социально-культурные  мероприятия,   связанные  с  проведением</w:t>
      </w:r>
    </w:p>
    <w:p>
      <w:r>
        <w:rPr>
          <w:rFonts w:ascii="Arial" w:cs="Arial" w:eastAsia="Arial" w:hAnsi="Arial"/>
          <w:sz w:val="24"/>
          <w:szCs w:val="24"/>
        </w:rPr>
        <w:t xml:space="preserve">семинаров    и   совещаний,    празднованием   юбилейных   дат,     на</w:t>
      </w:r>
    </w:p>
    <w:p>
      <w:r>
        <w:rPr>
          <w:rFonts w:ascii="Arial" w:cs="Arial" w:eastAsia="Arial" w:hAnsi="Arial"/>
          <w:sz w:val="24"/>
          <w:szCs w:val="24"/>
        </w:rPr>
        <w:t xml:space="preserve">благотворительные цели;</w:t>
      </w:r>
    </w:p>
    <w:p>
      <w:r>
        <w:rPr>
          <w:rFonts w:ascii="Arial" w:cs="Arial" w:eastAsia="Arial" w:hAnsi="Arial"/>
          <w:sz w:val="24"/>
          <w:szCs w:val="24"/>
        </w:rPr>
        <w:t xml:space="preserve">-   долевое   участие  в  строительстве  жилья  и  оздоровительных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    приобретение  жилья,  капитальный  и   текущий   ремонт</w:t>
      </w:r>
    </w:p>
    <w:p>
      <w:r>
        <w:rPr>
          <w:rFonts w:ascii="Arial" w:cs="Arial" w:eastAsia="Arial" w:hAnsi="Arial"/>
          <w:sz w:val="24"/>
          <w:szCs w:val="24"/>
        </w:rPr>
        <w:t xml:space="preserve">служебного  помещения и другие расходы по улучшению  условий  труда  и</w:t>
      </w:r>
    </w:p>
    <w:p>
      <w:r>
        <w:rPr>
          <w:rFonts w:ascii="Arial" w:cs="Arial" w:eastAsia="Arial" w:hAnsi="Arial"/>
          <w:sz w:val="24"/>
          <w:szCs w:val="24"/>
        </w:rPr>
        <w:t xml:space="preserve">быта;</w:t>
      </w:r>
    </w:p>
    <w:p>
      <w:r>
        <w:rPr>
          <w:rFonts w:ascii="Arial" w:cs="Arial" w:eastAsia="Arial" w:hAnsi="Arial"/>
          <w:sz w:val="24"/>
          <w:szCs w:val="24"/>
        </w:rPr>
        <w:t xml:space="preserve">- выдачу беспроцентных ссуд работникам;</w:t>
      </w:r>
    </w:p>
    <w:p>
      <w:r>
        <w:rPr>
          <w:rFonts w:ascii="Arial" w:cs="Arial" w:eastAsia="Arial" w:hAnsi="Arial"/>
          <w:sz w:val="24"/>
          <w:szCs w:val="24"/>
        </w:rPr>
        <w:t xml:space="preserve">- единовременное оказание материальной помощи работникам, 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неработающим   пенсионерам  и  работникам,   уволенным   в   связи   с</w:t>
      </w:r>
    </w:p>
    <w:p>
      <w:r>
        <w:rPr>
          <w:rFonts w:ascii="Arial" w:cs="Arial" w:eastAsia="Arial" w:hAnsi="Arial"/>
          <w:sz w:val="24"/>
          <w:szCs w:val="24"/>
        </w:rPr>
        <w:t xml:space="preserve">оформлением на пенсию;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организацию встреч иностранных  гостей,  оплату  командировочных</w:t>
      </w:r>
    </w:p>
    <w:p>
      <w:r>
        <w:rPr>
          <w:rFonts w:ascii="Arial" w:cs="Arial" w:eastAsia="Arial" w:hAnsi="Arial"/>
          <w:sz w:val="24"/>
          <w:szCs w:val="24"/>
        </w:rPr>
        <w:t xml:space="preserve">расходов   при   выезде  за  границу по  обмену  опытом  работы  и  на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квалификации,  а также другие расходы,  не  предусмотренные</w:t>
      </w:r>
    </w:p>
    <w:p>
      <w:r>
        <w:rPr>
          <w:rFonts w:ascii="Arial" w:cs="Arial" w:eastAsia="Arial" w:hAnsi="Arial"/>
          <w:sz w:val="24"/>
          <w:szCs w:val="24"/>
        </w:rPr>
        <w:t xml:space="preserve">сметой.</w:t>
      </w:r>
    </w:p>
    <w:p>
      <w:r>
        <w:rPr>
          <w:rFonts w:ascii="Arial" w:cs="Arial" w:eastAsia="Arial" w:hAnsi="Arial"/>
          <w:sz w:val="24"/>
          <w:szCs w:val="24"/>
        </w:rPr>
        <w:t xml:space="preserve">7. Счетная  палата  Кыргызской Республики ведет учет поступления и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распределения   аккумулируемых  в  фонде   средств   и   предоставляет</w:t>
      </w:r>
    </w:p>
    <w:p>
      <w:r>
        <w:rPr>
          <w:rFonts w:ascii="Arial" w:cs="Arial" w:eastAsia="Arial" w:hAnsi="Arial"/>
          <w:sz w:val="24"/>
          <w:szCs w:val="24"/>
        </w:rPr>
        <w:t xml:space="preserve">отчетность об их использовании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hprof75y9wzghstzc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dalil.kg/document/33087</w:t>
      </w:r>
    </w:hyperlink>
  </w:p>
  <w:p>
    <w:pPr>
      <w:spacing w:after="0" w:before="40"/>
      <w:jc w:val="center"/>
    </w:pPr>
    <w:hyperlink w:history="1" r:id="rIdu3_fonyadm1nh8h4bk3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g06pdh7ppyqnsodp78n" Type="http://schemas.openxmlformats.org/officeDocument/2006/relationships/hyperlink" Target="https://dalil.kg/document/98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hprof75y9wzghstzcv8" Type="http://schemas.openxmlformats.org/officeDocument/2006/relationships/hyperlink" Target="https://dalil.kg/document/33087" TargetMode="External"/><Relationship Id="rIdu3_fonyadm1nh8h4bk3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2026-09-24T00:01:26.145Z</dcterms:created>
  <dcterms:modified xsi:type="dcterms:W3CDTF">2026-09-24T00:01:26.145Z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