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ujmju2xkom4ifok2f8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20 января 1999 года N 27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размере базового пособия по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безработице на 1999 год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статьи 18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содействии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  населения"  и  в  целях  дальнейшей  реализации 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Установить базовое пособие по безработице на 1999 год в размере</w:t>
      </w:r>
    </w:p>
    <w:p>
      <w:r>
        <w:rPr>
          <w:rFonts w:ascii="Arial" w:cs="Arial" w:eastAsia="Arial" w:hAnsi="Arial"/>
          <w:sz w:val="24"/>
          <w:szCs w:val="24"/>
        </w:rPr>
        <w:t xml:space="preserve">150 сомов.</w:t>
      </w:r>
    </w:p>
    <w:p>
      <w:r>
        <w:rPr>
          <w:rFonts w:ascii="Arial" w:cs="Arial" w:eastAsia="Arial" w:hAnsi="Arial"/>
          <w:sz w:val="24"/>
          <w:szCs w:val="24"/>
        </w:rPr>
        <w:t xml:space="preserve">2.   Внести  предложение  об  установлении  базового  пособия   по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безработице  в  размере  150  сомов на утверждение  в  Законодательное</w:t>
      </w:r>
    </w:p>
    <w:p>
      <w:r>
        <w:rPr>
          <w:rFonts w:ascii="Arial" w:cs="Arial" w:eastAsia="Arial" w:hAnsi="Arial"/>
          <w:sz w:val="24"/>
          <w:szCs w:val="24"/>
        </w:rPr>
        <w:t xml:space="preserve">собрание  Жогорку Кенеша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  Назначить  Джангарачеву  М.К. - Министра  труда  и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защиты  Кыргызской Республики официальным представителем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при   рассмотрении   данного   вопроса  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Законодательном собрании Жогорку Кенеша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qdv1prdmgyfxgyioc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dalil.kg/document/33095</w:t>
      </w:r>
    </w:hyperlink>
  </w:p>
  <w:p>
    <w:pPr>
      <w:spacing w:after="0" w:before="40"/>
      <w:jc w:val="center"/>
    </w:pPr>
    <w:hyperlink w:history="1" r:id="rIdo-tagw6k9fvjb_jrdym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jmju2xkom4ifok2f8am" Type="http://schemas.openxmlformats.org/officeDocument/2006/relationships/hyperlink" Target="https://dalil.kg/document/98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qdv1prdmgyfxgyioc-_" Type="http://schemas.openxmlformats.org/officeDocument/2006/relationships/hyperlink" Target="https://dalil.kg/document/33095" TargetMode="External"/><Relationship Id="rIdo-tagw6k9fvjb_jrdym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2026-09-23T17:26:36.940Z</dcterms:created>
  <dcterms:modified xsi:type="dcterms:W3CDTF">2026-09-23T17:26:36.940Z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