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luvfji2l41wlbdfiqe5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 марта 1999 года N 116            ПОСТАНОВЛЕНИЕ ПРАВИТЕЛЬСТВА КЫРГЫЗСКОЙ РЕСПУБЛИКИ                    О Программе мер по оздоровлению и              преобразованию электроэнергетики Кыргызской                     Республики на 1999-2000 годы     Правительство Кыргызской  Республики  отмечает,  что в акционерномобществе   "Кыргызэнерго"  сложилось  тяжелое  финансово-экономическоеположение.   Это  положение  отмечается и  миссией  Всемирного  банка,которая   в   октябре   1998  года   провела   работу    по    проекту"Реабилитация  системы электроснабжения и центрального отопления".  Пооценкам экспертов миссии Всемирного банка убытки акционерного общества"Кыргызэнерго"  за  1998 год были подсчитаны в сумме 564,0  млн.сомов.Следует  отметить,   что  по прогнозу самого же акционерного  общества"Кыргызэнерго"  еще  апреле  1998  года  намечалось  по  итогам   годаполучение прибыли в сумме 147 млн.сомов.    Миссия   констатирует,   что  предприятие   является   неспособнымполностью произвести расчеты с поставщиками и предоставить средства завыполненные ремонтные и подрядные работы.    По итогам  1998  года  объем  товарной  продукции  составил 1994,5млн.сомов,   при  этом  на  ее выпуск затрачены   средства   в   сумме2251,8   млн.сомов.  В  результате  годовой  убыток   составил   257,3млн.сомов.    Определяющим    фактором   убыточности   энергосистемы    являетсяувеличение  затрат  на  выпуск  товарной  продукции,  что  связано   сувеличением стоимости материалов,  топлива, необходимых для  ремонтныхработ и эксплуатации оборудования, низкими тарифами на электроэнергию.    По данным за 1998 год  стоимость  1  кВт.часа  полезно  отпущеннойэлектроэнергии  составила 21,72 тыйына,  превышение  над  утвержденнымтарифом  (18,1  тыйына) составляет - 20,0 процентов,  в  связи  с  чемакционерное общество "Кыргызэнерго" недополучило товарной продукции  вобъеме 239,8 млн.сомов.    За 1998  год  по  сравнению  с 1997 годом себестоимость 1 кВт.часаэлектроэнергии возросла на 28,8 процента.    По итогам 1998 года из-за снижения экспорта электроэнергии на 63,5процента  от запланированного акционерное общество недополучило  доходв объеме 754,40 млн.сомов.    Из-за   снижения  экспорта  электроэнергии  акционерное   общество"Кыргызэнерго"   производит   вынужденную   дополнительную  оплату  заприродный газ, поставляемый на ТЭЦ города Бишкек.    На 1  января  1999  года акционерное общество "Кыргызэнерго" имеетдебиторскую   задолженность   в   объеме   588,6    млн.сомов,     чтоэквивалентно  142   дням отставания (задание Правительства  КыргызскойРеспублики   -   добиться  90  дней  отставания).   Рост   дебиторскойзадолженности с начала года  допустили Таласское ПЭС - 40,1  процента,ТЭЦ  города  Ош  - 33,5 процента, Чуйское ПЭС - 34,8 процента,  Иссык-Кульское ПЭС - 25,5 процента.    На 1  декабря  1998 года акционерное общество "Кыргызэнерго" имееткредиторскую  задолженность  в сумме  1046,9  млн.сомов,   из  них  заприродный газ - 432,2 млн.сомов,  за уголь - 57,3 млн.сомов,  за мазут-  30,5 млн.сомов, за выполненные работы подрядчиков - 94,7 млн.сомов,за  материалы,   оборудование  -  287,6 млн.сомов,  Социальному  фондуКыргызской Республики - 33,1 млн.сомов, по выплате заработной платы  -47,3  млн.сомов,  по  уплате  налога  на  добавленную   стоимость   натаможне - 90,9 млн.сомов.    Тяжелое финансово-экономическое положение требует принятия срочныхмер   по   оздоровлению   и  преобразованию  энергетического   сектораКыргызской Республики.    В    целях    оздоровления   финансово-экономического    положенияэлектроэнергетической  отрасли  Правительство  Кыргызской   Республикипостановляет:    1.   Утвердить   прилагаемую  Программу  мер  по  оздоровлению   ипреобразованию  электроэнергетики Кыргызской Республики  на  1999-2000годы.    2.  Министерствам,   государственным  комитетам,  административнымведомствам,    местным   государственным   администрациям,    местномусамоуправлению  города  Бишкек, акционерному  обществу  "Кыргызэнерго"обеспечить   неукоснительное  выполнение  мероприятий  по   реализацииПрограммы, утвержденной настоящим постановлением.    3.   Фонду    государственного  имущества  Кыргызской   Республикиобеспечить  разгосударствление  и  приватизацию  электроэнергетическойотрасли   в  строгом  соответствии с Программой  разгосударствления  иприватизации акционерного общества "Кыргызэнерго" после утверждения ееЖогорку Кенешем Кыргызской Республики.    4.  Министерствам,   государственным  комитетам,  административнымведомствам,    местным   государственным   администрациям,    местномусамоуправлению  города  Бишкек,  акционерному обществу  "Кыргызэнерго"до    15    числа   каждого   месяца   предоставлять  Государственномуагентству по энергетике при Правительстве Кыргызской Республики отчетыо    выполнении   мероприятий   Программы,   утвержденной    настоящимпостановлением.    5.  Государственному  агентству по  энергетике  при  ПравительствеКыргызской  Республики  ежемесячно обобщать и анализировать полученнуюинформацию  и  с выводами,  предложениями представлять в ПравительствоКыргызской Республики.    6. Контроль за выполнением настоящего постановления  возложить  наДепартамент     реформирования    промышленности,     производственнойинфраструктуры  и  строительства Аппарата Премьер-министра  КыргызскойРеспублики.     Премьер-министр Кыргызской Республики             Ж.Ибраимов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hftpp4chpaewcrcklyaa">
      <w:r>
        <w:rPr>
          <w:rFonts w:ascii="Arial" w:cs="Arial" w:eastAsia="Arial" w:hAnsi="Arial"/>
          <w:color w:val="132D3F"/>
          <w:sz w:val="16"/>
          <w:szCs w:val="16"/>
          <w:u w:val="single"/>
        </w:rPr>
        <w:t xml:space="preserve">dalil.kg/document/33198</w:t>
      </w:r>
    </w:hyperlink>
  </w:p>
  <w:p>
    <w:pPr>
      <w:spacing w:after="0" w:before="40"/>
      <w:jc w:val="center"/>
    </w:pPr>
    <w:hyperlink w:history="1" r:id="rIdyxyioo6zxktz80h6f-bx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luvfji2l41wlbdfiqe5f" Type="http://schemas.openxmlformats.org/officeDocument/2006/relationships/hyperlink" Target="https://dalil.kg/document/582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hftpp4chpaewcrcklyaa" Type="http://schemas.openxmlformats.org/officeDocument/2006/relationships/hyperlink" Target="https://dalil.kg/document/33198" TargetMode="External"/><Relationship Id="rIdyxyioo6zxktz80h6f-bx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2026-09-23T23:26:38.027Z</dcterms:created>
  <dcterms:modified xsi:type="dcterms:W3CDTF">2026-09-23T23:26:38.027Z</dcterms:modified>
</cp:coreProperties>
</file>

<file path=docProps/custom.xml><?xml version="1.0" encoding="utf-8"?>
<Properties xmlns="http://schemas.openxmlformats.org/officeDocument/2006/custom-properties" xmlns:vt="http://schemas.openxmlformats.org/officeDocument/2006/docPropsVTypes"/>
</file>