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jqn9slkvf8j31gsdef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h84g0yiqi8it56ilihue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1999 года N 193                                ПОЛОЖЕНИЕ            о государственном регулировании трансграничных                  перевозок опасных и других отходов                           I. Общие положения     1. Настоящее Положение регулирует вопросы трансграничных перевозокопасных и других отходов.    2.   Действие   настоящего  Положения  распространяется   на   всеорганизации,   осуществляющие  экспорт,  импорт,  транзит,   перевозкиотходов,  а  также  обращение с отходами  (включая  бытовые  отходы  иостатки их сжигания), представляющими  угрозу для окружающей природнойсреды  и  здоровья  людей  и  признанными опасными  в  соответствии  скритериями,   установленными  Базельской  конвенцией  о  контроле   затрансграничной  перевозкой опасных отходов и  их  удалением  (далее  -Базельская конвенция) и законодательством Кыргызской Республики.    Вопросы обращения с радиоактивными отходами исключаются  из  сферыдействия настоящего Положения.    3. В настоящем Положении следующие понятия означают:    "отходы"  -  отходы  производства  и  потребления.  При  этом  подотходами   производства  понимаются  материалы,   вещества,   изделия,образовавшиеся  в  процессе производства продукции,  выполнения  работ(услуг)   и   не   находящие   применения   на   данном    предприятии(организации)   либо   полностью непригодные для использования  в  томколичестве,   для которого они предназначены. Под отходами потребления- материалы, вещества, изделия, утратившие полностью или частично своипотребительские   свойства  в  процессе  общественного   или   личногопотребления;    "обращение  с  отходами"  -  все виды деятельности,   связанные  собразованием,   сбором,  хранением,  использованием,  обезвреживанием,транспортировкой и захоронением отходов;    "использование  отходов"  - применение  отходов  для  производствапродукции, выполнения работ (услуг) или получения энергии;    "захоронение  отходов"  -  изоляция отходов  в  целях   исключениявозможности  их  дальнейшего  использования,  а  также  предотвращенияпопадания загрязняющих веществ в окружающую среду;    "трансграничная   перевозка    отходов"   -   любое    перемещение(транспортировка)  отходов с территории, находящейся  под  юрисдикциейодного государства, на (через) территорию, находящуюся под юрисдикциейдругого государства;    "компетентный орган  Кыргызской  Республики" - Министерство охраныокружающей     среды     Кыргызской     Республики      (постановлениеПравительства Кыргызской Республики от 14 мая 1997 года N 276);    "государство  экспорта"  -  государство,   с  территории  которогоосуществляется трансграничная перевозка отходов;    "государство  импорта"  -  государство,   на  территорию  которогоосуществляется   трансграничная   перевозка   отходов   с   целью   ихиспользования;    "государство транзита" - государство,  через  территорию  которогоосуществляется транзитная перевозка отходов;    "экспорт" - вывоз отходов из Кыргызской Республики;    "импорт" - ввоз отходов в Кыргызскую Республику;    "транзит"  -  непрерывная  перевозка  отходов   через   территориюКыргызской    Республики   с   пересечением  государственной   границыКыргызской   Республики  без  их  хранения  (за  исключением   случаеввременного хранения, связанного с транспортировкой);    "организация" - юридическое или  физическое  лицо,  осуществляющеедеятельность по обращению с отходами;    "экспортер"    -   организация,    находящаяся   под   юрисдикциейгосударства-экспортера и осуществляющая экспорт отходов;    "импортер"    -   организация,    находящаяся   под    юрисдикциейгосударства-импортера и осуществляющая импорт отходов;    "перевозчик"   -   организация,   осуществляющая   транспортировкуотходов;    "производитель"  -  организация,   деятельность  которой  ведет  кобразованию отходов, или организация, которая владеет этими отходами;    "заинтересованное государство" - государство экспорта, импорта илитранзита.                          II. Общие требования     4. Импорт и транзит отходов, указанных в приложении 1 к настоящемуПоложению, запрещен.    5.  Экспорт  отходов,  указанных в приложениях 1  и  2,  и  импортотходов,   указанных   в   приложении   2   к   настоящему   Положениюосуществляется при наличии:    -   лицензии,    выданной   Министерством   внешней   торговли   ипромышленности Кыргызской республики;    - лицензии на перевозку (в том  числе  трансграничную)  опасных  идругих отходов, выданную компетентным органом Кыргызской Республики.    6.  Транзит  отходов,   указанных  в  приложении  2  к  настоящемуПоложению,  без  лицензии,  выданной компетентным  органом  КыргызскойРеспублики, запрещен.    7.  Отходы,  которые экспортируются, импортируются,  либо  транзиткоторых  осуществляется с нарушением пунктов  4,   5  и  6  настоящегоПоложения,   подлежат соответственно возврату на территорию КыргызскойРеспублики  либо немедленному вывозу за пределы территории  КыргызскойРеспублики.    8.   В   случае  осуществления  трансграничной  перевозки  отходовпартиями,   требующей   пересечения  таможенной   границы   КыргызскойРеспублики  несколько раз, компетентным органом Кыргызской  Республикиможет  выдаваться соответствующее  разрешение  сроком на один год  приналичии   письменного  согласия  заинтересованных  государств,    есливыполняются следующие условия:    отходы  имеют  одинаковые  физические  и  химические  свойства   ипоставляются регулярно по одному и тому же контракту,  одной и той  жеорганизацией, отвечающей за использование или захоронение отходов;    таможенное  оформление  отходов осуществляется в одной  и  той  жетаможне  и  перемещение отходов осуществляется  через  одни  и  те  жетаможенные   пункты   пропуска на государственной  границе  КыргызскойРеспублики, которые определяются Государственной таможенной инспекциейпри  Министерстве финансов Кыргызской Республики;    таможенное оформление отходов в случае транзита  через  территориюзаинтересованного   государства  осуществляется  одними  и   теми   жетаможенными пунктами пропуска на государственной  границе  государства(государств) транзита на въезде и выезде;    заинтересованные государства  предоставляют  компетентному  органуКыргызской  Республики  разрешения  на  многократный  ввоз,   вывоз  итранзит отходов на (через) свои территории.    9.   Если    трансграничная   перевозка   отходов,    на   которуюзаинтересованные   государства  дали  разрешение  в   соответствии   снастоящим  Положением,  не может быть завершена с соблюдением  условийконтракта   по   использованию  и  перевозке  отходов  на   территориюгосударства  импорта,  экспортер  обязан  вывезти  отходы  обратно  непозднее  чем  через  90 дней с того момента,  как  компетентный  органгосударства    импорта   информировал   об  этом  компетентный   органгосударства  экспорта  или  производителя (экспортера)  и  секретариатБазельской  конвенции,   либо  в  любой  другой   срок,  согласованныйзаинтересованными сторонами.    10. Экспортер обязан информировать компетентный  орган  КыргызскойРеспублики о дате начала трансграничной перевозки отходов.    11. Уведомление об осуществлении трансграничной перевозки  отходови    информация,   необходимая   для   выдачи  разрешения   на   такуюперевозку,  представляются компетентному органу Кыргызской  Республикина  русском языке и языке оригинала контракта.    12.   В   случае   нарушения  настоящего  Положения,  невыполнениятребований,  установленных  разрешением  на  трансграничную  перевозкуотходов, возникновения  непредвиденных  обстоятельств,  приводящих   кнанесению  ущерба  экологической обстановке Кыргызской Республики  илинесоблюдению   обязательств  Кыргызской   Республики   по   Базельскойконвенции,   компетентный  орган  Кыргызской  Республики  имеет  правоприостановить  действие  указанного разрешения  и  аннулировать  ранеевыданную лицензию.    13. Государственная таможенная инспекция при Министерстве финансовКыргызской   Республики  обязана  в  установленном   порядке   принятьнеобходимые  меры  по приостановке или запрещению перемещения  отходовчерез таможенную границу Кыргызской Республики и информировать о своихдействиях компетентный орган Кыргызской Республики.                    III. Требования к импорту отходов     14.  Импорт  отходов  с  целью  их  захоронения  или  сжигания  натерритории Кыргызской Республики запрещается.    15. Импортер осуществляет ввоз отходов, указанных в приложении 2 кнастоящему Положению, если:    -  имеется  лицензия  на  импорт отходов,  выданная  Министерствомвнешней торговли и промышленности Кыргызской Республики;    - лицензия  на  перевозку  (в  том числе трансграничную) опасных идругих   отходов,  выданная  Министерством  охраны  окружающей   средыКыргызской   Республики,    и   иные   документы,    необходимые   дляосуществления государственного контроля за импортом отходов;    -   соответствующие   отходы  требуются  в  качестве   сырья   дляиспользования в Кыргызской Республике;    - имеется контракт экспортера и организации Кыргызской Республики,отвечающей  за  использование  отходов,  в  котором  указаны   способыэкологически   безопасного  обращения с  соответствующими  отходами  исроки завершения их использования;    - государство  экспорта является стороной Базельской конвенции илиучастником   межгосударственных  двусторонних,    многосторонних   илирегиональных   соглашений   или договоров с Кыргызской  Республикой  отрансграничной перевозке отходов;    -   трансграничная   перевозка  обеспечена  страховыми  и  другимифинансовыми  гарантиями,  а также иными обязательствами  производителя(экспортера,   посредника,  импортера,  перевозчика   или  организацииКыргызской   Республики,   отвечающей  за   использование    отходов),которые  призваны обеспечить  проведение альтернативных мероприятий  вотношении  отходов  в  случае  невозможности  осуществления  поставки,использования  отходов  согласно контракту или  других  непредвиденныхсобытий и аварий.    Указанные гарантии могут иметь форму страхового полиса, банковскойрасписки, обязательства или иного обещания компенсации за ущерб.    16. Организация Кыргызской Республики, отвечающая за использованиеотходов,    информирует  экспортера,  компетентный  орган   КыргызскойРеспублики  о  получении соответствующих отходов  и  о  завершении  ихиспользования согласно требованиям нормативных актов, предъявляемым  кдеятельности по обращению с отходами.                    IV. Требования к транзиту отходов     17.  Транзит  отходов,  указанных  в  приложении  1  к  настоящемуПоложению, через территорию Кыргызской Республики запрещен.    18.  Транзит  отходов,  указанных  в  приложении  2  к  настоящемуПоложению,  осуществляется при наличии лицензии, выданной компетентныморганом Кыргызской Республики на трансграничную (транзитную) перевозкуопасных  и  других  отходов,   и  иных  документов,  необходимых   дляосуществления государственного контроля за транзитом отходов.    19.  Лицензия  на  транзит отходов выдается  компетентным  органомКыргызской  Республики  в соответствии с Положением  о  лицензированииотдельных  видов деятельности,  связанных с воздействием на окружающуюсреду и использованием природных ресурсов.    20.  Транзит  отходов разрешается при наличии страховых  и  другихфинансовых   гарантий,   а   также  иных  обязательств   производителя(экспортера,   посредника,  импортера,  перевозчика  или   организациигосударства  импорта,  отвечающей  за  использование  или  захоронениеотходов),   которые  призваны  обеспечить   проведение  альтернативныхмероприятий  в  отношении отходов в случае невозможности осуществленияпоставки,  использования или захоронения  отходов  согласно  контрактуили других непредвиденных событий и аварий.    Указанные гарантии могут иметь форму страхового полиса, банковскойрасписки, обязательства или иного обещания компенсации за ущерб.    21.   Государственный   контроль  и  надзор   за   трансграничнымиперевозками отходов осуществляют в пределах своей компетенции:    Министерство охраны окружающей среды Кыргызской Республики;    Государственная таможенная  инспекция  при  Министерстве  финансовКыргызской Республики;    Департамент санитарно-эпидемиологического надзора при Министерствездравоохранения Кыргызской Республики;    Министерство  по  чрезвычайным  ситуациям  и  гражданской  оборонеКыргызской Республики.    22.   Государственный   контроль  и  надзор   за   трансграничнымиперевозками отходов включает в себя:    -  контроль  за  соблюдением организациями  требований  настоящегоПоложения и законодательства Кыргызской Республики;    - контроль за соблюдением организациями требований по  обеспечениюэкологической  безопасности при трансграничных перевозках  отходов,  втом числе предусмотренных международными соглашениями и договорами;    -   сбор,    обработку   и  анализ  информации  об   осуществлениитрансграничных  перевозок отходов, а также  информации  об  авариях  ислучаях, связанных с незаконной трансграничной перевозкой отходов.    23. Трансграничные перевозки отходов  горнодобывающих  предприятийосуществляются   только после согласования в установленном  порядке  сорганами Государственной инспекции по надзору за  безопасностью  трудаи  производства   и горному надзору при Министерстве  по  чрезвычайнымситуациям и гражданской обороне Кыргызской Республики.    24. Министерство  охраны  окружающей  среды Кыргызской Республики,Государственная   таможенная  инспекция  при   Министерстве   финансовКыргызской    Республики,   Департамент  санитарно-эпидемиологическогонадзора  при Министерстве здравоохранения Кыргызской Республики  имеютправо   проводить  регулярные и выборочные инспекции  мест  размещенияотходов,   объектов  по их использованию и соответствующих  грузов,  атакже  приостанавливать  обращение с отходами,  являющимися  предметомнезаконной трансграничной перевозки.    25. Информация об организации и осуществлении экспорта,  импорта итранзита  отходов  направляется  в  Министерство   охраны   окружающейсреды Кыргызской Республики.    26. Лицензии на перевозку (в том числе трансграничную)  опасных  идругих    отходов,    выдаваемые   компетентным   органом   КыргызскойРеспублики,  представляются в Министерство промышленности  и   внешнейторговли   Кыргызской  Республики и являются обязательными документамипри  рассмотрении  заявок  на  выдачу лицензий  на  экспорт  и  импортотходов.    27.   Компетентный   орган  обязан  информировать  органы  местнойисполнительной  власти,   осуществляющие  государственный  контроль  инадзор    за   трансграничными  перевозками  отходов,  о   разрешенныхтрансграничных перевозках отходов и завершении их использования.                  V. Ответственность при трансграничных                          перевозках отходов     28.   Организация,  нарушившая  порядок,  установленный  настоящимПоложением,   и   тем  самым  допустившая  незаконную   трансграничнуюперевозку   отходов,   несет   ответственность    в   соответствии   сзаконодательством Кыргызской Республики.    29.  В   случае   незаконной трансграничной перевозки  отходов  на(через)   территорию   Кыргызской   Республики,    осуществленной    врезультате  действий  экспортера  или  производителя,  экспортер   илипроизводитель обеспечивает возвращение отходов в государство  экспортаза    свой    счет   либо   их  возвращение  в  государство   экспортаосуществляется   уполномоченным   правительственным   органом    этогозаинтересованного  государства  за счет экспортера или производителя.    30.  В  случае  незаконной трансграничной  перевозки  отходов   на(через)    территорию   Кыргызской   Республики,   осуществленной    врезультате  действий импортера или организации Кыргызской  Республики,отвечающей   за  использование  отходов,   импортер  или   организацияКыргызской Республики, отвечающая за импорт,  обеспечивает возвращениеотходов   в   государство  экспорта  либо  их экологически  безопасноеиспользование   за   свой   счет   и   выплачивает   в   установленномзаконодательством Кыргызской Республики порядке соответствующую сумму,определяемую  компетентным  органом  Кыргызской  Республики,  в  целяхкомпенсации  ущерба,  нанесенного окружающей среде  при  использованииимпортированных отходов.    31.  В  случае  незаконной трансграничной  перевозки  отходов   на(через)  территорию другого государства,  осуществленной в  результатедействий   экспортера   или   производителя   Кыргызской   Республики,экспортер  или  производитель  обеспечивает  возвращение  отходов   натерриторию  Кыргызской  Республики за свой счет  либо  их  возвращениеосуществляется  в  порядке, установленном законодательством КыргызскойРеспублики.                               Приложение 1                                ПЕРЕЧЕНЬ         опасных отходов, импорт (транзит) которых на (через)        территорию Кыргызской Республики запрещается, а экспорт              подлежит государственному регулированию(*)   -----------------------------------------------------------------------  Код вида  |       Наименование вида отхода        |Код    |Код вида отхода по  |                                       |вида   |отхода по   ТН ВЭД   |                                       |отхода |классифи-            |                                       |по     |кации            |                                       |класси-|Организа-            |                                       |фикации|ции            |                                       |Базель-|экономи-            |                                       |ской   |ческого            |                                       |конвен-|сотрудни-            |                                       |ции    |чества и            |                                       |       |развития------------|---------------------------------------|-------|----------Из 701990,  |Отходы стекловолокна, сходные по       | Y 36  |RB 020(**)из 252400   |физико-химическим характеристикам с    |       |            |асбестом                               |       |            |Асбестовые отходы и пыль               |       |RD 010            |Прочая пыль, содержащая цветные        | Y 17  |            |металлы:                               |       |Из 810490   |пыль магния                            |       |Из 810890   |пыль титана                            |       |Из 811440900|пыль ванадия                           |       |Из 8539     |Отработанные ртутные лампы и           | Y 29  |            |люминесцентные трубки                  |       |            |Металлические шламы:                   |       |Из 262090   |шламы марганцевые от производства      |       |            |электролитической двуокиси марганца    |       |Из 262090   |шлам селено-ртутный от производства    | Y 25  |            |серной кислоты                         |       |            |Отходы, содержащие торий:              |       |Из 284430190|отходы тория в химико-металлургическом |       |            |производстве                           |       |Из 262090   |шлам с содержанием тория от            |       |            |производства изделий из торированного  |       |            |вольфрама                              |       |            |Твердые минеральные отходы с вредными  |       |            |примесями, специфичными для данного    |       |            |производства:                          |       |Из 280480000|кек мышьяковистый производства меди    | Y 24  |Из 280480000|кек мышьяково-калиевый производства    | Y 24  |            |олова                                  |       |Из 280480000|отходы арсенато-кальцевые производства | Y 24  |            |свинца                                 |       |Из 262090100|шлам гальванический, никельсодержащий  |       |            |Шламы гальванические:                  |       |Из 2837     |цианидсодержащие                       | Y 33  |Из 2819     |хромсодержащие (соединения             | Y 21  |            |шестивалентного хрома)                 |       |Из 262030   |медьсодержащие                         | Y 22  |Из 262019   |цинксодержащие                         | Y 23  |Из 262090990|кобальтсодержащие                      |       |Из 262090990|кадмийсодержащие                       | Y 26  |Из 262090100|шлам гидрооксидов свинца, никеля,      | Y 31, |            |кадмия                                 | Y 26  |Из 2620     |Отходы, содержащие соединения:         |       |            |кадмия                                 | Y 26  |            |никеля                                 |       |            |хрома                                  | Y 21  |            |олова                                  |       |            |свинца                                 | Y 31  |            |ванадия                                |       |            |меди                                   | Y 22  |            |прочих тяжелых металлов                |       |Из 291539   |Отходы хлористого алюминия с примесью  | Y 15  |            |ацетофенона                            |       |Из 281420,  |Растворы аммиачные для травления меди  | Y 22  |из 282739   |(отработанные)                         |       |Из 282749,  |Кислоты и смеси кислот с примесями,    | Y 34  |из 280610   |специфическими для данного             |       |            |производства: растворы отработанные,   |       |            |травильные прокатных и метизных цехов  |       |Из 281520   |Щелочи и смеси щелочей с примесями,    | Y 35  |            |специфическими для данного вида        |       |            |производства (травление, обезжиривание |       |            |и т.д.)                                |       |Из 3808     |Средства обработки растений и защиты их| Y 45  |            |от вредителей (вышедшие из             |       |            |употребления)                          |       |Из 3808     |Отходы производства средств обработки  | Y 45  |            |растений и защиты их от вредителей     |       |Из 271390   |Кислая смола, кислый деготь            | Y 11  |RA 020Из 271390   |Кислый гудрон от очистки масел,        | Y 11  |            |содержащий серную кислоту, осмолившиеся|       |            |сульфированные соединения              |       |Из 271390   |Кислый гудрон от производства          | Y 11  |            |сульфонатных присадок (сульфирование   |       |            |белых масел), содержащий серную        |       |            |кислоту, тяжелые органические          |       |            |сульфонаты                             |       |Из 271390   |Кислый гудрон от очистки ароматических | Y 11  |            |углеводородов, содержащий серную       |       |            |кислоту, ароматические соединения,     |       |            |сульфокислоты                          |       |Из 271390   |Кислый гудрон от очистки парафинов,    | Y 11  |            |содержащий серную кислоту, органические|       |            |соединения                             |       |Из 271390   |Смолка кислая сульфатного отделения    | Y 11  |            |цеха ректификации бензола              |       |            |коксохимического производства          |       |Из 2902,    |Остатки от переработки кислых смол     | Y 11  |RA 020из 2912     |                                       |       |            |Шламы коксовых и газовых заводов:      |       |Из 2706     |фусы смолообразные (отходы переработки | Y 39  |            |сланцев), содержащие фенол             |       |Из 381111   |Шламы, содержащие тетраэтилсвинец      | Y 31  |RC 030            |(антидетонационные присадки)           |       |Из 2850     |Сорбенты с примесью арсина и фосфина   | Y 24  |Из 293219   |Полихлорированный дибензофуран и другие| Y 43  |RC 010            |родственные ему соединения             |       |Из 293490   |Полихлорированный дибензодиоксин       | Y 44  |RC 020            |(диоксин) и другие родственные ему     |       |            |соединения                             |       |Из 2903     |Отходы фторорганических соединений в   | Y 45  |            |производстве бромистоводородной кислоты|       |Из 290369,  |Полихлорированные бифенилы, терфенилы, | Y 10  |RC 010из 382390850|полибромированные бифенилы,            |       |            |загрязненные ими жидкости или          |       |            |растворители, а также вещества и       |       |            |изделия, содержащие их (в концентрации |       |            |50 мг/кг и более)                      |       |Из 2903     |Отходы производства хлорорганических   | Y 45  |            |кислот                                 |       |Из 2903     |Осмолы броморганического синтеза       | Y 45  |Из 2912     |Осмолы производства фталевого ангидрида| Y 12  |Из 901831,  |Медицинские отходы, полученные в       | Y 1   |из 901832,  |результате врачебного ухода за         |       |из 7017,    |пациентами в лечебных учреждениях      |       |из 560110   |                                       |       |Из 2930     |Отходы производства фармацевтической   | Y 2   |            |продукции                              |       |Из 2936,    |Неиспользованные просроченные лекарства| Y 3   |из 2937,    |и препараты                            |       |из 2941,    |                                       |       |из 3001-3006|                                       |       |Из 2939     |Отходы производства и применения       | Y 4   |            |фитофармацевтических препаратов        |       |Из 2706     |Отходы производства и применения       | Y 5   |            |консервантов древесины                 |       |Из 2902,    |Отходы производства и применения       | Y 6   |из 2903,    |органических растворителей             |       |из 2905-2909|                                       |       |Из 2710     |Отработанные минеральные масла.        | Y 8,  |            |Ненужные химические вещества,          | Y 14  |            |полученные в ходе                      |       |            |научно-исследовательских работ или     |       |            |учебного процесса, природа которых еще |       |            |не выявлена и/или которые являются     |       |            |новыми, чье воздействие на человека    |       |            |и/или на окружающую среду еще не       |       |            |известно                               |       |-----------------------------------------------------------------------     (*) Принадлежность товара к перечню отходов определяется  как  егокодом по ТН ВЭД, так и его наименованием (физическими и химическими ха-рактеристиками).     (**) Здесь и далее код организации экономического сотрудничества иразвития состоит из двух букв,  за которыми следует номер. Первая букваобозначает список:  G (Green) - зеленый, Y (Yellow) - желтый, R (Red) -красный; вторая категорию отходов.                                                             Приложение 2                                ПЕРЕЧЕНЬ           опасных отходов, трансграничные перевозки которых              подлежат государственному регулированию(*) -----------------------------------------------------------------------  Код вида  |       Наименование вида отхода        |Код    |Код вида отхода по  |                                       |вида   |отхода по   ТН ВЭД   |                                       |отхода |классифи-            |                                       |по     |кации            |                                       |класси-|Организа-            |                                       |фикации|ции            |                                       |Базель-|экономи-            |                                       |ской   |ческого            |                                       |конвен-|сотрудни-            |                                       |ции    |чества и            |                                       |       |развития------------|---------------------------------------|-------|----------Из 050100   |Отходы человеческого волоса            |       |GO 010(**)Из 050200   |Отходы щетины                          |       |GN 010Из 050300   |Отходы конского волоса                 |       |GN 020Из 050590   |Отходы перьев птиц                     |       |GN 030Из 050690   |Отходы костей и рогов животных         |       |GM 100Из 051191   |Отходы переработки рыбы и др.          |       |GM 110            |морепродуктов                          |       |152200      |Дегра; остатки после обработки жировых |       |GM 090            |веществ или восков растительного или   |       |            |животного происхождения                |       |Из 251400   |Отходы сланцев, грубо зачищенные или   |       |GD 020            |просто обрезанные пилением или иначе   |       |252530      |Отходы слюды                           |       |GD 030Из 252930   |Отходы лейцита, нефелина или           |       |GD 040            |нефелинового сиенита                   |       |Из 252910   |Отходы полевого шпата                  |       |GD 050261800      |Гранулированный шлак, образующийся при |       |GC 060            |производстве чугуна и стали            |       |Из 261900   |Ваграночные шлаки                      |       |YA 010Из 261900   |Шлаки электропечей                     |       |GC 070Из 261900   |Шлаки доменные                         |       |Из 261900   |Шлаки конвертерные                     |       |Из 261900   |Прочие сталелитейные шлаки             |       |Из 261900   |Настыль сталелитейного производства    |       |Из 261900   |Шламы сталелитейные                    |       |Из 261900   |Шламы от прокатки                      |       |Из 261900   |Шламы от литья                         |       |262011      |Гартцинк (цинкожелезный сплав)         | Y 23  |GB 010Из 262019   |Цинковые шлаки                         | Y 23  |GB 025Из 262019   |Цинковый шлам                          | Y 23  |Из 262020   |Съем свинцовый                         | Y 31  |YA 030Из 262020   |Изгарь свинцовая                       | Y 31  |Из 262020   |Шлам свинцовый                         | Y 31  |Из 262030   |Прочие металлические шламы             |       |YA 040Из 262040   |Съемы легкого металла, содержащие      |       |YA 050            |алюминий                               |       |Из 262040   |Солевые шлаки, содержащие алюминий     |       |Из 262050   |Остатки чистки котлов                  |       |YA 060Из 262090   |Съемы легкого металла, содержащие      |       |YA 070            |магний                                 |       |Из 262090   |Солевые шлаки, содержащие магний       |       |Из 262090   |Шлам оксида магния                     |       |Из 2837     |Шлам из цианосодержащих, закрепительных| Y 7   |            |(закалочных) ванн                      |       |Из 28054090 |Ртутьсодержащие остатки:               | Y 29  |            |ртуть на графите                       |       |            |ртуть на активированном угле           |       |Из 2621     |Зола угольная                          |       |GG 030Из 2621     |Шлаки котельные                        |       |GG 0303915        |Отходы, обрывки и лом пластмасс:       |       |GH 010Из 391510   |полиэтилена                            |       |GH 011Из 391520   |полистирола, полистирольной пены       |       |GH 012Из 391530   |поливинилхлорида и пенопласта на его   |       |GH 013            |базе                                   |       |Из 391590   |целлулоида, фото- и кинопленки         |       |GH 014Из 391590   |полиэтилентерефталатной пленки         |       |Из 391590   |полиуретана, полиуретановой пены       |       |Из 391590   |полиамидов                             |       |Из 391590   |поликарбонатов, полиакрилатов,         |       |            |оргстекла                              |       |Из 391590   |поливинилацетата                       |       |Из 391590   |поливинилового спирта                  |       |Из 391590   |полиолифинов                           |       |Из 391590   |полипропилена                          |       |Из 391590   |пластмасс фторсодержащих               | Y 45  |Из 391590   |сополимеров акрилонитрила              |       |Из 391590   |сополимеров бутадиена                  |       |Из 391590   |сополимеров стирола                    |       |Из 391590   |полибутилентерефталатов                |       |Из 391590   |полиэтиленсульфидов                    |       |Из 391590   |полисилоксаланов (силиконы)            |       |Из 391590   |полиметилметакрилата                   |       |Из 391590   |поливинилбутирола                      |       |Из 391590   |смол фенолформальдегидных и            | Y 13  |GH 015            |меламинформальдегидных                 |       |Из 391590   |смол эпоксидных                        |       |Из 391590   |смол карбамидформальдегидных           |       |Из 391590   |смол алкидных                          |       |400400      |Отходы и обрезки резины                |       |GK 010400400      |Прочие отработанные резинотехнические  |       |GK 010            |изд.                                   |       |401220      |Шины старые, изношенные камеры,        |       |GK 020            |покрышки                               |       |401700      |Отходы и лом твердой резины            |       |GK 030411000      |Шлам от очистки сточных вод кожевенных |       |YC 180            |предприятий                            |       |411000      |Мездра сырьевая, вольевая              |       |411000      |Обрезь спилковая                       |       |411000      |Обрезь от краевых участков             |       |            |хромированного и дубленого             |       |            |полуфабриката, стружка хромовая        |       |5505        |Отходы искусственных волокон:          |       |GJ 110550510      |полиамидных                            |       |GJ 111550510      |полиэфирных                            |       |550510      |полиакриловых                          |       |550510      |целлюлозных                            |       |GJ 112Из 2621     |Остатки твердые, солесодержащие из     | Y 18  |            |дымоулавливающих устройств топочных    |       |            |агрегатов с традиционным топливом (без |       |            |реактивного гипса)                     |       |Из 2621     |Летучие золы и пыль топочных установок | Y 18  |GG 040Из 262100   |Шлаки от электролиза расплава          |       |YB 010Из 262100   |Шлаки и золы из установок по сжиганию  |       |            |отходов                                |       |Из 262100   |Летучие золы и пыль из установок по    |       |            |сжиганию отходов                       |       |Из 262100   |Шлаки и золы пиролизных установок      | Y 11  |Из 262100   |Шлак от производства меди, химически   |       |GG 080            |стабилизированный, с высоким           |       |            |содержанием железа (свыше 20%) и       |       |            |обработанный в соответствии с          |       |            |промышленными стандартами              |       |Из 262100   |Нейтрализованная красная глина от      |       |GG 110            |производства глинозема                 |       |Из 271390   |Шламы коксохимических и газовых заводов|       |YC 010Из 2803     |Уголь активированный (отработанный)    |       |GG 060Из 280450   |Теллурсодержащие отходы                | Y 28  |GA 410Из 280480   |Мышьяксодержащие отходы                | Y 24  |YA 090Из 280490   |Селенсодержащие отходы                 | Y 25  |GA 400Из 281122   |Отходы кремнезема в твердом виде, кроме|       |GD 070            |используемых в литейном производстве   |       |Из 284430   |Отходы и лом тория                     |       |GA 390310320      |Основной шлак, образующийся при        |       |GG 070            |производстве чугуна и стали, пригодный |       |            |для фосфатных удобрений и другого      |       |            |использования                          |       |Из 391220   |Отходы от переработки целлюлозы        |       |YC 100            |(нитроцеллюлозы)                       |       |Из 700100   |Отходы стекла от производства ламп,    |       |YB 040            |кинескопов и других изделий, содержащих|       |            |специфические примеси                  |       |Из 780200   |Свинецсодержащие отходы                | Y 31  |GA 150790200      |Цинксодержащие отходы                  | Y 23  |GA 160800200      |Оловосодержащие отходы                 |       |GA 170Из 810191   |Вольфрамсодержащие отходы              |       |GA 180Из 810291   |Молибденсодержащие отходы              |       |GA 190Из 810310   |Танталсодержащие отходы                |       |GA 200810420      |Магнийсодержащие отходы                |       |GA 210Из 810510   |Кобальтсодержащие отходы               |       |GA 220Из 810600   |Висмутсодержащие отходы                |       |GA 230Из 810710   |Кадмийсодержащие отходы                | Y 26  |GA 240Из 810810   |Титансодержащие отходы                 |       |GA 250Из 810910   |Цирконийсодержащие отходы              |       |GA 260Из 811000   |Отходы сурьмы                          | Y 27  |GA 270Из 811100   |Марганецсодержащие отходы              |       |GA 280Из 811220   |Отходы и лом бериллия                  | Y 20  |GA 290Из 811220   |Хромсодержащие отходы                  | Y 21  |GA 300Из 811230   |Отходы и лом германия                  |       |GA 310Из 811240   |Отходы и лом ванадия                   |       |GA 320Из 811291   |Отходы и лом гафния                    |       |GA 330Из 811291   |Отходы и лом индия                     |       |GA 340Из 811291   |Отходы и лом ниобия                    |       |GA 350Из 811291   |Отходы и лом талия                     | Y 30  |GA 380Из 890800   |Суда и другие плавающие конструкции для|       |GC 030            |разделения, тщательно опорожненные от  |       |            |содержимого и других материалов,       |       |            |образующихся при работе судна, которые |       |            |могут быть отнесены к категории опасных|       |            |веществ или отходов                    |       |Из 3604     |Пиротехнические отходы                 | Y 15  |Из 3601,    |Отходы взрывчатых веществ              | Y 15  |из 3602     |                                       |       |Из 2904     |Химикалии органические                 | Y 15  |Из 2908     |Многократно азотированные              |       |-----------------------------------------------------------------------    (*) Принадлежность  товара  к перечню отходов определяется как егокодом  по  ТН  ВЭД, так и его наименованием (физическими и химическимихарактеристиками).    (**) Здесь и далее код Организации экономического сотрудничества иразвития  состоит  из  двух букв,  за которыми следует  номер.  Перваябуква обозначает список:  G (Green) - зеленый, Y (Yellow) - желтый,  R(Red) красный; вторая - категорию отходов.    Примечание.  В  понятие "остатки" входят: отходы  в  виде  изгари,шлака,  дросса, съемов, окалины, пыли, порошка, шлама и кека, если тотили иной материал не включен явно в другие позиции.                               Приложение 3                               ИНФОРМАЦИЯ,         которую должно содержать уведомление о трансграничной             перевозке и удалению опасных и других отходов     1. Причина экспорта отходов.    2. Экспортер отходов (примечание 1).    3. Производитель отходов (примечание 1).    4. Лицо, отвечающее за удаление отходов (примечание 1).    5.  Предполагаемый перевозчик отходов или его  агенты,   если  ониизвестны (примечание 1).    6. Страна  экспорта  отходов и ее ответственные органы (примечание1).    7.  Предполагаемые   страны  транзита и  их  ответственные  органы(примечание 1).    8. Планируемая дата поставки и период времени,  в течение которогоосуществляется  экспорт  отходов,  и предполагаемый  маршрут,  включаяosmjr</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doyghkufdvk65f4va-p">
      <w:r>
        <w:rPr>
          <w:rFonts w:ascii="Arial" w:cs="Arial" w:eastAsia="Arial" w:hAnsi="Arial"/>
          <w:color w:val="132D3F"/>
          <w:sz w:val="16"/>
          <w:szCs w:val="16"/>
          <w:u w:val="single"/>
        </w:rPr>
        <w:t xml:space="preserve">dalil.kg/document/33290</w:t>
      </w:r>
    </w:hyperlink>
  </w:p>
  <w:p>
    <w:pPr>
      <w:spacing w:after="0" w:before="40"/>
      <w:jc w:val="center"/>
    </w:pPr>
    <w:hyperlink w:history="1" r:id="rIdx0jkypze9fjqfnikwfa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qn9slkvf8j31gsdefte" Type="http://schemas.openxmlformats.org/officeDocument/2006/relationships/hyperlink" Target="https://dalil.kg/document/6848" TargetMode="External"/><Relationship Id="rIdh84g0yiqi8it56ilihueq" Type="http://schemas.openxmlformats.org/officeDocument/2006/relationships/hyperlink" Target="https://dalil.kg/document/332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doyghkufdvk65f4va-p" Type="http://schemas.openxmlformats.org/officeDocument/2006/relationships/hyperlink" Target="https://dalil.kg/document/33290" TargetMode="External"/><Relationship Id="rIdx0jkypze9fjqfnikwfa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2026-09-24T18:10:44.108Z</dcterms:created>
  <dcterms:modified xsi:type="dcterms:W3CDTF">2026-09-24T18:10:44.108Z</dcterms:modified>
</cp:coreProperties>
</file>

<file path=docProps/custom.xml><?xml version="1.0" encoding="utf-8"?>
<Properties xmlns="http://schemas.openxmlformats.org/officeDocument/2006/custom-properties" xmlns:vt="http://schemas.openxmlformats.org/officeDocument/2006/docPropsVTypes"/>
</file>