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4"/>
          <w:szCs w:val="24"/>
        </w:rPr>
        <w:t xml:space="preserve"> Утверждены</w:t>
      </w:r>
      <w:hyperlink w:history="1" r:id="rIdc2pybec1dnb7n1wfu31p5">
        <w:r>
          <w:rPr>
            <w:rFonts w:ascii="Arial" w:cs="Arial" w:eastAsia="Arial" w:hAnsi="Arial"/>
            <w:b/>
            <w:bCs/>
            <w:color w:val="1D4ED8"/>
            <w:sz w:val="24"/>
            <w:szCs w:val="24"/>
            <w:u w:val="single"/>
          </w:rPr>
          <w:t xml:space="preserve">постановлением</w:t>
        </w:r>
      </w:hyperlink>
      <w:r>
        <w:rPr>
          <w:rFonts w:ascii="Arial" w:cs="Arial" w:eastAsia="Arial" w:hAnsi="Arial"/>
          <w:b/>
          <w:bCs/>
          <w:sz w:val="24"/>
          <w:szCs w:val="24"/>
        </w:rPr>
        <w:t xml:space="preserve"> Правительства</w:t>
      </w:r>
      <w:r>
        <w:rPr>
          <w:rFonts w:ascii="Arial" w:cs="Arial" w:eastAsia="Arial" w:hAnsi="Arial"/>
          <w:b/>
          <w:bCs/>
          <w:sz w:val="24"/>
          <w:szCs w:val="24"/>
        </w:rPr>
        <w:t xml:space="preserve">                        Кыргызской Республики</w:t>
      </w:r>
      <w:r>
        <w:rPr>
          <w:rFonts w:ascii="Arial" w:cs="Arial" w:eastAsia="Arial" w:hAnsi="Arial"/>
          <w:b/>
          <w:bCs/>
          <w:sz w:val="24"/>
          <w:szCs w:val="24"/>
        </w:rPr>
        <w:t xml:space="preserve">                       от 11 мая 1999 года N 249</w:t>
      </w:r>
      <w:r>
        <w:rPr>
          <w:rFonts w:ascii="Arial" w:cs="Arial" w:eastAsia="Arial" w:hAnsi="Arial"/>
          <w:b/>
          <w:bCs/>
          <w:sz w:val="24"/>
          <w:szCs w:val="24"/>
        </w:rPr>
        <w:t xml:space="preserve">                                ПРАВИЛА</w:t>
      </w:r>
      <w:r>
        <w:rPr>
          <w:rFonts w:ascii="Arial" w:cs="Arial" w:eastAsia="Arial" w:hAnsi="Arial"/>
          <w:b/>
          <w:bCs/>
          <w:sz w:val="24"/>
          <w:szCs w:val="24"/>
        </w:rPr>
        <w:t xml:space="preserve">           плавания судов на водоемах Кыргызской Республики</w:t>
      </w:r>
      <w:r>
        <w:rPr>
          <w:rFonts w:ascii="Arial" w:cs="Arial" w:eastAsia="Arial" w:hAnsi="Arial"/>
          <w:sz w:val="24"/>
          <w:szCs w:val="24"/>
        </w:rPr>
        <w:t xml:space="preserve">                                Раздел I                            Общие положения     1.   Настоящие   Правила  устанавливают  основные  требования   пообеспечению  безопасности  судоходства,   предупреждению    несчастныхслучаев   с  людьми  и  распространяются на все виды плавучих  средств(независимо  от  их  принадлежности),  на  береговые  гидротехническиесооружения,   порты  и пристани, расположенные на водоемах  КыргызскойРеспублики.    К водным путям относятся все судоходные водные бассейны КыргызскойРеспублики.    Учитывая морские условия плавания на озере Иссык-Куль, в настоящиеПравила   введены   основные  положения  Правил   для   предупреждениястолкновений судов в море,  отдельные положения из Правил плавания  повнутренним  судоходным  путям  России,  а  также  условия,  выдвинутыемноголетней практикой судоходства на озере Иссык-Куль.    2. Настоящие  Правила  призваны  выработать единое действие у всехработников   плавсостава   и   береговых   работников,   связанных   сэксплуатацией  и  движением судов, независимо от форм собственности  иподчиненности.    Правила являются не рекомендациями, а обязательными.    Любое предпринятое в соответствии с Правилами действие должно бытьсвоевременным и соответствовать морской практике.    При плавании  на  открытом пространстве и в местах,  где позволяютусловия,   запрещается без надобности допускать  сближения  судов  безприменения Правил. От судоводителей требуется принятие необходимых мердля избежания риска непосредственного столкновения.    Посадка судна  на  мель или касание корпусом грунта,  допущенное впроцессе  плавания,  считается чрезвычайным происшествием,   если  оносовершено  не  с  целью спасения судна от гибели или  не  как  обычнаяоперация по швартовке судна к берегу.    Виновные  в  этом  лица привлекаются к ответственности,   согласнозаконодательству Кыргызской Республики.    3.   Движение    судов   по  Джергаланскому  заливу   регулируетсяНаставлением для плавания по Джергаланскому заливу озера Иссык-Куль.    4. Эксплуатация  и  плавание  маломерных судов и плавучих средств,принадлежащих  юридическим  и физическим лицам,   независимо  от  формсобственности,  регулируются Правилами пользования маломерными  судамии  базами  (сооружениями)  для их стоянок в  Кыргызской  Республике  инастоящими Правилами.    5. Все суда,  подлежащие техническому надзору  инспекции  РегистраКыргызской  Республики,   независимо от их принадлежности,  по  своемуоборудованию,   техническому  состоянию и  укомплектованию   экипажем,должны  удовлетворять   требованиям  Правил  технической  эксплуатацииречного транспорта, Правил Регистра и настоящих Правил.    Самоходные   суда   и   землечерпательные   снаряды,    подлежащиетехническому   надзору  инспекцией  Регистра,  и   несамоходные   судагрузоподъемностью  свыше  5  тонн, плавающие  на  водоемах  КыргызскойРеспублики, должны иметь судовое свидетельство,  выдаваемое судоходнойинспекцией водного транспорта.    Суда, находившиеся под надзором инспекции Регистра,  должны  иметьудостоверение  на  годность  к  плаванию или книгу судовых  документови   другие   документы,   выдаваемые  инспекцией  Регистра,    штатноерасписание,  список  лиц  судового  экипажа  (судовая  роль),    книгуосмотров  судна,  вахтенный  журнал,  расписание  общесудовых   тревог(пожарная,   водяная,   "человек  за  бортом"),    а   суда,   имеющиерадиостанции, помимо этого, радиожурнал.    На  все   суда по обеим сторонам носовой части наносится  номер  слитером,   присвоенным по реестру,  а также присвоенное судну названиеили вместо него номер.    6.  Командный  состав судов,  независимо от их  принадлежности,  иотдельные  граждане,   допускаемые к управлению катерами  и  моторнымилодками,   должны  иметь дипломы, свидетельства или  удостоверения  направо   управления  самоходными  и  несамоходными  судами,   катерами,моторными   лодками  и  их  механизмами,  выдаваемые  в  установленномпорядке.    7. Ответственность за эксплуатацию судов и других плавучих средствза  выполнение  всех  требований и обеспечение  безопасности  плаваниянесут  судовладельцы,   а также капитаны, шкиперы,  старшины-мотористыкатеров и моторных лодок и владельцы личных плавсредств.    8.  Все  суда,  находящиеся в ведении государственных  учреждений,организаций и предприятий, а также общественных организаций  и  другихюридических и физических лиц, должны нести от восхода до захода солнцаГосударственный флаг Кыргызской Республики.    9. Контроль за безопасностью плавания судов на водоемах КыргызскойРеспублики  осуществляется  судоходной инспекцией  водного  транспортаГосударственной инспекции водного транспорта Кыргызской Республики.                                Раздел II                             Огни и знаки     10. Замечания и определения:    а) Правила, относящиеся к огням, должны соблюдаться в любую погодув  темное  время  суток  и в течение этого времени  нельзя  выставлятьдругие  огни,   которые могут быть ошибочно приняты  за  предписанные,ухудшать  их  видимость  и  отличительные характеристики  или  служитьпомехой  для   должного  наблюдения.  Огни,   предписанные  настоящимиПравилами,  могут также выставляться в дневное время суток в  условияхограниченной видимости, а также при всех необходимых обстоятельствах.    б) Слово "судно" означает все виды плавучих средств,  используемыев качестве средств передвижения по воде.    в) Термин "судно с механическим двигателем" означает любое  судно,приводимое в движение механической установкой.    г)  Судно  считается "на ходу",  если оно не стоит на  якоре,   неошвартовано к берегу или не стоит на мели.    д) Слово "видимый" применительно к огням означает видимый в темнуюночь при ясной атмосфере.    е)   Сигнальные  огни  обозначают  состояние  судов  в   следующихположениях:  на ходу,  не может управляться,  не может уступить дорогудругим судам, стоит на якоре, стоит на мели.    ж)   Сигнальные  огни  на  всех  судах  длиной  более  50   метровподнимаются  на  высоту не менее 6 метров над верхней  палубой  или  4метров  над  палубными  грузами.  На  судах  длиной  менее  50  метровсигнальные огни поднимаются на высоту не менее 2 метров над  палубныминадстройками или  грузами.    з) Если на мачте поднимается несколько сигнальных огней  один  наддругим,   то   расстояние между ними должно быть не менее  1,83  метра(для малых судов - не менее 1 метра).    Высота сигнальных огней считается от верхнего огня.    и)  во  всех  случаях  топовые сигнальные огни  должны  быть  вышебортовых отличительных огней.    к)  Устройство  и  установка сигнальных  огней  на  судах   должнысоответствовать Правилам Регистра и настоящим Правилам.    л) Малыми судами считаются суда длиной менее 19,8 м.    м) Термин  "Занят  ловом рыбы" означает активный способ лова рыбы,т.е. лов рыбы сетями или тралами непосредственно с судна на ходу.     Огни и знаки на самоходных судах     11. Одиночное судно с механическим двигателем на ходу должно нестиогни:    а)  белый  топовый  огонь,  поднимаемый на  фокмачте,  с  секторомосвещения в 225 градусов прямо по носу (по 112,5 градусов,  с  каждогоборта судна, считая от диаметральной плоскости) и дальностью видимостине менее 8 километров (5 миль);    б)  бортовые  отличительные огни (зеленый на правом и  красный  налевом   бортах)   с   сектором освещения в 112,5 градусов  (считая  отдиаметральной плоскости прямо по носу до 22,5 градусов позади траверзасоответствующего   борта)   и  с  дальностью  видимости  не  менее   4километров (2 миль).    Бортовые огни  со  стороны,  ближайшей  к диаметральной плоскости,должны  быть  оборудованы щитами,  выдающимися на 1 м вперед  от  огнятак, чтобы каждый из этих огней не был видим с другого борта судна.    Для судов длиной до 50 метров длина щита может быть  уменьшена  до0,5 м;    в)  белый  гакабортный  огонь,  устанавливаемый  сзади  трубы  илинадстройки в диаметральной плоскости судна, с сектором освещения в 135градусов и дальностью не менее 4 километров (2 миль).    12.  Судно,  буксирующее  одно  или  несколько  судов,  должно   вдополнение  к бортовым и гакабортному огням нести два  белых   топовыхогня,   а   когда  длина  буксира,  измеренная  от  кормы   последнегобуксируемого  судна, превышает 183 м, должно нести три  белых  топовыхвертикально расположенных огня.    13.  При  вождении  судов  способом  толкания  должно  соблюдатьсяусловие,  чтобы  на любом количестве судов в группе толкаемых  вперед,огни были выставлены как на одном судне.    14.  При  буксировке  в кильватер одного или нескольких  судов,  атакже  при  маневровых работах,  буксирующее судно  должно  показыватьдругим,  проходящим вблизи судам, наличие состава короткими  вспышкамипрожектора в сторону буксируемых судов.    15.   Судно,    лишенное   возможности  управляться   (в   случаяхнеисправности двигателей, потери винта, намотки троса на винт, поломкиили заклинивания  руля и т.п.),  должно нести вместо топовых огней двакрасных огня,  расположенных по вертикальной линии,  видимых по  всемугоризонту  на  расстоянии не менее 4 километров (2 миль).  Днем  такоесудно  должно  нести  на наиболее видном месте  два  черных  шара  илиподобных   им   предмета  диаметром  не  менее   0,6   метра   каждый,расположенных по вертикальной пинии на расстоянии не менее 1,83  метрадруг от друга.    Если  судно,   лишенное  возможности управляться,  не  имеет  ходаотносительно  воды,  оно  не должно нести  ни  бортовые,  ни  кормовыегакабортные  огни,  но если оно имеет ход относительно  воды,  то  онодолжно нести их.    Указанные  огни  и  знаки  должны приниматься  другими  судами  засигналы,   означающие,  что судно, показывающее их, лишено возможностиуправляться и поэтому не может уступить дорогу.    16.  Судно,  занятое  прокладкой или подъемом  подводного  кабеля,постановкой  или снятием навигационного знака,  гидрографическими  илиподводными  работами,  выборкой буксирных тросов, когда  по  характерувыполняемой  работы оно не может уступить путь приближающимся   судам,должно  нести   вместо  топовых  огней,   предусмотренных  пунктом  11настоящих  Правил, три огня - красный, белый и красный,  расположенныхпо вертикальной линии, видимых вокруг по всему горизонту на расстояниине менее 4 километров (2 миль).    Днем такое  судно  должно нести на наиболее видном месте три знакадиаметром  не  менее 0,6 метра,  расположенных по вертикальной   линиина  расстоянии  не менее 1,83 метра друг от друга,  причем  верхний  инижний  из этих знаков должны иметь шарообразную форму красного цвета,а средний должен иметь форму ромба белого цвета.    17. Судно длиной 50 метров и более,  стоя на якоре,  должно  нестивблизи   форштевня   на  высоте не менее 6 метров  над  корпусом  одинбелый  огонь, а на корме или вблизи кормы другой такой же огонь  и  натакой высоте,  чтобы он был ниже носового не менее чем на 4 метра. Обаэти  огня  должны быть видимы,  насколько возможно,  вокруг  по  всемугоризонту  на расстоянии не менее 4 километров (2 миль).    В течение дня каждое судно, стоя на якоре, должно держать на самомвидном месте один черный шар диаметром не менее 0,6 метра.    18. Судно,  лишенное возможности уступить путь, когда оно стоит наякоре,  должно  нести предписанные ему огни и знаки,  и  кроме  этого,якорные огни и знаки.    19.   Судно,  стоящее  на  мели,  должно  держать  якорные   огни,соответствующие  его  длине,  и два красных вертикально  расположенныхогня,  видимых вокруг по всему горизонту.  Днем оно должно держать  насамом  видном  месте  три черных шара диаметром  не  менее  0,6  метракаждый,  расположенных по вертикальной линии не менее 1,83 метра  другот друга.    20.  Парусные  и  парусно-моторные суда при  движении  только  подпарусами  несут бортовые отличительные огни, расположенные под  нижнейшкаториной, и белый гакабортный огонь.    Парусно-моторное судно  при  движении под парусами и от работающихдвигателей  или  только  от  одних  двигателей  (без  парусов)   несетсигнальные огни, установленные пунктом 11 настоящих Правил для судна смеханическим двигателем.    Катера,  шлюпки   и  лодки  с подвесными и стационарными  моторамимощностью  25  л.с.   и  более  несут сигнальные  огни  при  одиночномплавании   в  соответствии  с  пунктом  11,   а  при  буксировке  -  всоответствии с пунктом 12 настоящих Правил.    Катера,  шлюпки   и  лодки  с подвесными и стационарными  моторамимощностью до 25 л.с.,  гребные лодки и шлюпки при плавании ночью несутбелый огонь, видимый вокруг по всему горизонту.    21. Рыболовные суда и лодки,  занятые ловом рыбы сетями и неводами(тралением),  должны  нести  на мачте трехцветный  траловый  фонарь  ссектором  освещения  в  225 градусов (справа -  90  градусов  зеленый,слева  -  90 градусов красный и в середине - 45 градусов белый  огонь)видимые вокруг по всему горизонту и белый гакабортный огонь с секторомосвещения в 135 градусов.    Днем  на  мачте поднимается черный цилиндр диаметром 0,5  метра  ивысотой 0,75 метра.    Рыболовные суда,  не занятые ловом рыбы,  должны показывать огни изнаки, предписанные для подобных судов такой же длины.     Огни на несамоходных судах     22. Несамоходное судно во время его буксировки, а также стоящее наякоре  (бочке)  или  на  мели,  должно нести  на  мачте  белый  огонь,видимый  вокруг по всему горизонту на расстоянии не менее 4 километров(2 миль).     Огни на дноуглубительных снарядах     23.  Дноуглубительный  снаряд во время  работы  ночью  несет  одинзеленый  огонь  на мачте, видимый по всему горизонту, кроме  того,  нарефулерном снаряде, откладывающем грунт на правую кромку судового хода(считая с моря),  по длине трубопровода (понтонов) выставляются  черезкаждые  50  метров  по одному белому огню на высоте  не  менее  одногометра,  при  работе рефулерного снаряда у левой кромки  -  в  тех   жеместах  выставляются красные огни.    Во время стоянки за пределами судового хода,  когда указанные судане  производят  работу,  а  также  во время  буксировки  каждое  судноземкаравана должно нести белый огонь как на несамоходном судне,  а  натрубопроводе  (понтонах)  выставляются  белые  огни  через  каждые  50метров.     Огни и знаки на водолазных работах     24.  При  производстве  водолазных работ судно  должно  нести  двазеленых вертикально расположенных огня, видимых по всему горизонту  нарасстоянии не менее 4 километров (2 миль).    Днем на мачте поднимаются два квадратных вертикально расположенныхзеленых  флага размером 1 квадратный метр каждый или два флага  "Ноль"по своду сигналов ВМФ.    Проходящие  мимо   суда обязаны заблаговременно  уменьшить  ход  ипроходить на возможно дальнем расстоянии.                               Раздел III                        Правила маневрирования     25. Когда  два  судна с механическими двигателями идут прямо,  илипочти   прямо   друг   на   друга  так,   что   возникает    опасностьстолкновения,  каждое  из них должно изменить свой  курс  вправо  так,чтобы каждое судно могло пройти одно у другого по левому борту.    Это  правило  изменяется  лишь в тех  случаях,   когда  существуетопасность  столкновения,  т.е.  когда днем каждое  судно  видит  мачтыдругого  судна  в  створе или почти в створе со  своими,   а  ночью  вслучаях,   когда каждое судно находится в таком положении,  что  видитоба бортовых  огня другого.    Это правило не применяется к двум судам,  которые  продолжая  идтисвоими  курсами,  могут  свободно пройти одно  мимо  другого,  т.е.  вслучае,  когда днем одно судно видит впереди себя другое  пересекающееего   курс,  или  ночью в случаях, когда красный  огонь  одного  суднаобращен  к  красному  огню  другого, или зеленый  огонь  одного  суднаобращен к зеленому огню другого,  или когда впереди виден один красныйогонь  без  зеленого,  или один зеленый огонь без  красного,   или  жекогда оба - зеленый и  красный огни встречного судна видны где-либо  встороне, а не впереди по курсу.    26.   Когда   два   судна   с   механическими   двигателями   идутпересекающимися  курсами  так,  что возникает опасность  столкновения,судно,  которое видит другое на своей правой стороне,  должно уступитьход другому судну.    Опасность  столкновения  может быть  обнаружена,   если  позволяютобстоятельства,   тщательным наблюдением за  пеленгом  приближающегосясудна.  Если   пеленг  заметно  не  изменяется,   то  очевидно,    чтосуществует опасность столкновения.    27.  Когда  одно  из двух судов уступает дорогу другому,   то  этодругое судно должно идти прежним курсом и с той  же  скоростью.   Еслиэто  последнее   окажется  вследствие  какой-либо   причины  настолькоблизко   к   первому,    что  столкновение  невозможно   предотвратитьдействиями   одного  уступающего дорогу судна,  то  оно  также  должнопредпринять  действия,  которые  наилучшим  образом  помогут  избежатьстолкновения.    28. Каждое  судно,  которое обязано уступить дорогу другому судну,должно  при  приближении  к нему уменьшить ход,   остановить   машину,дать задний ход или изменить свой курс в сторону кормы другого судна.    29.  Каждое  судно,   обгоняющее другое,  должно  уступать  дорогуобгоняемому  судну.  Каждое судно,  подходящее к другому с направленияболее  22,5  градусов  (2  румбов) позади  траверза  последнего,  т.е.находящееся в таком положении по отношению к догоняемому  судну,   чтоночью  с него невозможно видеть ни один из бортовых огней этого судна,должно  считаться  обгоняющим  судном:   никакое  последовавшее  затемизменение   в  относительном  положении  этих  двух  судов,   согласнонастоящих  Правил,  не может дать повода считать обгоняющее  судно  засудно,   идущее  на  пересечение курса, или снять с  него  обязанностьдержаться  в  стороне  от  пути  обгоняемого судна до  тех  пор,  покапоследнее не будет окончательно пройдено или оставлено позади.    Если обгоняющее судно не может достоверно установить, находится лионо  впереди  или позади указанного выше направления  по  отношению  кдругому судну, то оно должно считать себя обгоняющим и уступать дорогуобгоняемому судну.    30. В узком проходе каждое судно,  следующее вдоль прохода, должнодержаться  той  стороны  фарватера или прохода,  которая  находится  справого борта судна.    31.  Все  суда,   не  занятые ловом рыбы,  за  исключением  судов,лишенных  возможности управляться,  когда они на ходу, должны уступатьдорогу судам, занятым ловом рыбы.    Это правило  не  дает  права никакому судну,  занятому ловом рыбы,заграждать   фарватер,   используемый  также  другими  судами,   кромерыболовных.    32.  При  толковании  и  применении этих Правил  следует  обращатьдолжное  внимание на всякого рода опасности плавания,  столкновения  ина  все  особые обстоятельства,  в том числе и на  недостатки   самогоплавучего  средства,   имея  в  виду,   что  все  это  может   вызватьнеобходимость  отступить  от  указанных  выше  Правил  для   избежаниянепосредственной опасности.    33. Ничто  в  настоящих  Правилах не может освободить ни владельцасудна,   ни  капитана,  ни экипаж от ответственности  за  последствия,могущие произойти от упущений относительно несения огней или сигналов,или   от  небрежного  наблюдения,   или  от  пренебрежения  какой-либопредосторожностью,  соблюдение  которой  требуется   обычной   морскойпрактикой или особыми обстоятельствами данного случая.                                Раздел IV                Звуковые сигналы для судов, находящихся                         на виду друг у друга     34.   Настоящие   правила   используют  следующие   замечания    иопределени:    а) суда считаются на виду друг у друга только  тогда,  когда  одноможет наблюдаться визуально с другого;    б)   все  сигналы,   предписанные  настоящими  Правилами,   должныподаваться   самоходными  судами  -  свистком,   тифоном  и   сиреной,несамоходными судами - колоколом;    в) слово  "свисток"  означает  любое устройство,  могущее подаватьпредписанные короткие и продолжительные звуки;    г) термин "короткий звук" означает звук длительностью около 1 сек;    д) термин "продолжительный звук" означает звук длительностью от  4до 6 сек;    е)   подача  звуковых  сигналов,   не  предусмотренных  настоящимиПравилами, запрещается.     Сигналы об изменении курса своего судна     35.  Когда  суда  находятся на виду друг  у  друга,   то  судно  смеханическим   двигателем  на  ходу,   ложась  на   какой-либо   курс,допускаемый  или  требуемый  настоящими  Правилами,  должно  указыватьизменение курса сигналами:    - один короткий звук - "Я изменяю свой курс вправо";    - два коротких звука - "Я изменяю свой курс влево";    - три коротких звука - "Мои машины работают на задний ход".     Сигналы при проходе узкостей     36. При проходе участков,  колен или узкостей, где встречных судовзаблаговременно  видеть  невозможно,  каждое  судно   с   механическимдвигателем,  подойдя на расстояние 1 километра (1/2  мили)  к  изгибу,должно  дать  один продолжительный звук свистком,  на  который   любоеприближающееся судно,  находящееся  в пределах слышимости за  изгибом,должно  ответить подобным же сигналом.  Независимо от  того,   услышанли   сигнал   судна,  приближающегося к изгибу с другой  его  стороны,такой изгиб надлежит обходить с внимательностью и осторожностью.     Сигналы при проходе земснарядов     37. Судно при подходе к работающему на судовом ходу земснаряду  нарасстоянии    не   менее   1   километра  (1/2   мили)   подает   одинпродолжительный звук свистком.    Земснаряд заблаговременно  принимает  меры для свободного пропускасудна  и,  если проход свободен,  подает один продолжительный  звук  иотмашку с того борта, с которого следует проходить идущему судну.    В  темное  время  суток  отмашка  с земснаряда  подается  миганиембортового  огня на высоте тента:  если снаряд отошел к  правой  кромкесудового  хода  (считая  с моря) - белым, а  если  к  левой  кромке  -красными огнями.    Днем отмашка  с земснаряда дается белым флагом со стороны судовогохода.  При  получении  разрешительного  сигнала  на  прохождение  мимоземснаряда судно подает ответную отмашку (без звукового сигнала).    Если   проход  мимо  работающего  дноуглубительного  снаряда    несвободен,   то  он заблаговременно предупреждает идущее  судно,  когдапоследнее  находится  на расстоянии не ближе 1 километра  (1/2  мили),подачей не менее пяти коротких звуков сигнал "предупреждение". Получивтакой   сигнал,   судно  обязано  остановиться.  Дальнейшее   движениеразрешается после подачи с земснаряда сигналов, разрешающих проход.     Сигнал "предупреждение"     38.  Когда  судно, которое должно придерживаться  своего  курса  искорости,  находится на виду у другого судна и сомневается в том,  чтодругим    судном    предпринимаются    достаточные    действия     дляпредотвращения  столкновения, оно может показать это подачей  свисткомне менее пяти коротких и частых звуков.    Подача   такого   сигнала  не  освобождает  судно  от   выполнениятребования  настоящих Правил пунктов 32 и 33 (Правило  27  и  29)  илилюбого  другого  Правила,  или от долга  указывать  на  свои  действияподачей  соответствующих звуковых сигналов,   указанных  в  пункте  35настоящих  Правил.  Такой же сигнал подает судно, когда  оно  намеренопредупредить  другое судно о грозящей опасности,  в  связи  с  которойтребуется от него прекращение движения.    Несамоходные суда сигнализируют частыми ударами в колокол.     Сигнал "становлюсь на якорь"     39. Перед  постановкой на якорь судно предупреждает об этом другиесуда подачей четырех коротких звуков.     Сигнал "требую уменьшить ход"     40. Судно, требующее от другого судна уменьшить ход, подает четырепродолжительных  звука. Несамоходные суда оповещают  об  этом  частымиударами в колокол.     Сигнал "требую увеличить ход"     41. Судно,  требующее от другого судна увеличить ход,  подает одинпродолжительный и один короткий звуки.     Сигнал "обращаю внимание"     42.   Чтобы   обратить  внимание  на  себя,   судно  подает   одинпродолжительный, три коротких и один продолжительный звуки.     Сигнал "прошу подать шлюпку или подойти к моему борту"     43.   Для   вызова   шлюпки  (лодки)  с  берега   другого   судна,обстановочного  поста,   а  также при  обращении  к  другому  судну  спросьбой  подойти  к  моему борту подается один продолжительный,  одинкороткий и один продолжительные звуки.     Сигнал "я вас понял"     44. Судно подтверждает другому судну,  что его сигнал понят, двумякороткими и одним продолжительным звуками.     Сигнал "прошу явиться на радиосвязь"     45. Для вызова судна на радиосвязь подается  один  короткий,  одинпродолжительный и один короткий звуки.     Сигнал "человек за бортом"     46.  При  падении  человека за борт и при спасении  утопающего  насудне   объявляется  тревога  по  внутрисудовой   сигнализации   тремякороткими звуками.    Судно,  занятое  спасением упавшего за  борт  человека,   извещаетдругие   находящиеся  поблизости суда подачей трех  продолжительных  иодного короткого звуков.     Сигналы при подходе к пристани и отходе от нее     47. При подходе к пристани суда подают один продолжительный звук.    При отходе  от пристани в рейс подаются один продолжительный и трикоротких звука.                                Раздел V                 Звуковые сигналы и управление судном                      при ограниченной видимости     48.  Во  время  тумана,  мглы, снегопада, сильного ливня  или  придругих  неблагоприятных условиях,  ограничивающих видимость  днем  илиночью, должны применяться звуковые сигналы следующим образом:    а) судно с механическим двигателем, имеющее ход относительно воды,должно   подавать   через  промежутки  не  более   двух   минут   одинпродолжительный звук;    б) судно с механическим двигателем на ходу, но остановившееся и неимеющее  хода  относительно воды, должно подавать через промежутки  неболее  двух  минут два продолжительных звука с промежутком между  нимиоколо 1 сек.;    в) судно с буксиром, а также судно на ходу, которое не в состоянииуступить   дорогу  приближающемуся  судну,   потому   что   не   можетуправляться  или маневрировать,  должно вместо сигналов,  предписанныхпунктами (а) и (б),  подавать  через  промежутки не более 1 мин.   трипоследовательных звука,  а именно: один продолжительный и вслед за нимдва коротких звука;    г) буксируемое судно,  а если буксируется больше одного судна,  топоследнее  из  них,  если  на  нем  находится  команда,  должно  черезпромежутки  не  более  одной  минуты  учащенно  звонить   в    колоколприблизительно   в течение 5 сек.  По возможности этот  сигнал  долженбыть подан немедленно после сигнала буксирующего судна;    д) судно,  стоящее  на  якоре,  подает через промежутки не более 1мин.  частые  удары в колокол приблизительно в течение  5  сек.  Крометого, при обнаружении приближающегося судна оно может предупредить егоо  своем  местонахождении  и  возможности столкновения  подачей   трехпоследовательных   звуков,    а   именно:    один   короткий,     одинпродолжительный и один короткий звуки;    е) судно,  стоящее  на мели,  делает три отдельных и ясных удара вколокол  непосредственно  до  и  после  учащенного  звона  в  колокол,который обязано производить судно, стоящее на якоре;    ж) судно длиной менее 12,2 м и шлюпки (лодки) не обязаны  подаватьвышеупомянутые  сигналы,  но если они их не  подают,   то  они  должныподавать другой подходящий звуковой сигнал через промежутки не более 1мин.    49. Каждое  судно,  находящееся в условиях ограниченной видимости,должно  идти  умеренным ходом, тщательно сообразуясь  с  существующимиобстоятельствами и условиями плавания.    Умеренная  скорость  означает такую скорость,  при  которой  судноимеет возможность полностью остановиться в пределах половины видимостиперед собой.    Каждое  судно,  услышав  впереди своего траверза  туманный  сигналдругого судна,  положение которого не определено, должно, насколько  вданном   случае  позволяют обстоятельства,  застопорить свои машины  изатем идти с осторожностью, пока не минует опасность столкновения.    Судно,  обнаружившее   присутствие другого  судна  впереди  своеготраверза  прежде  чем  был услышан его туманный сигнал  или  оно  былообнаружено визуально, может предпринять заблаговременные и решительныедействия для избежания опасного сближения,  но если  такого  сближенияизбежать  нельзя,   оно должно в надлежащее время  остановить  машины,чтобы не допустить столкновения,  и затем идти с  осторожностью,  покане  минует опасность столкновения.                                Раздел VI                           Сигналы бедствия     50. Судно,  терпящее бедствие и требующее помощи от  других  судовили  берега,  подает следующие сигналы, используя их одновременно  илипорознь, а именно:    а) непрерывный  звук любого аппарата,  предназначенного для подачитуманных сигналов;    б)  выстрелы   ракет  красного  цвета  через  короткие  промежуткивремени;    в)  частые  удары  в колокол и одновременно мигание  белого  огня,видимого по всему горизонту;    г) радиосигнал,  состоящий из сочетания знаков "три коротких и тридлимых" по азбуке Морзе;    д) сигнал,  состоящий  из  квадратного флага с находящимся над нимили под ним шаром или чем-либо похожим на шар;    е)  пламя  на  судне (например: от горящей смоляной  или  мазутнойбочки и т.п.);    ж) медленное,  повторяемое  поднятие и опускание рук,  вытянутых встороны.                               Раздел VII                Содержание пути и судоходной обстановки     51. Содержание  пути  и  судоходной обстановки на озере Иссык-Кульвозлагается  на  АО  "Иссык-Кульское пароходство",   которое  проводитнеобходимые  путевые работы с целью создания условий для безопасного ибесперебойного движения флота в соответствии с "Правилами  техническойэксплуатации   речного транспорта",  "Навигационным  оборудованием  наморях,  озерах  и  водохранилищах" и настоящими  Правилами,   а  такжеобеспечивает  информацией   об изменениях в  судоходной  обстановке  исостоянии  судоходных  путей (судам,  не подведомственным  АО  "Иссык-Кульское пароходства", информация дается по их запросу).    52. Предприятия и организации, имеющие гидротехнические сооруженияна  озере  Иссык-Куль, обязаны поддерживать исправное их содержание  иограждение  знаками  судоходной обстановки,  обеспечивать  достаточныеглубины   для   безопасного  подхода  судов  в  пределах   прилегаемойакватории.    53.   АО   "Иссык-Кульское  пароходство"  производит   необходимыедноуглубительные   работы  на  озере  Иссык-Куль   за   счет   средстввладельцев портов,  причалов и других гидротехнических сооружений,   атакже  за  счет лиц, виновных в засорении акватории порта, пристани.    54. Характеристика огней береговых и  плавучих  знаков  судоходнойобстановки  (дальность  видимости, период, цвет  и  сектор  освещения)устанавливается в соответствии с "Описанием огней и знаков  на  морях,озерах и водохранилищах".    55.   Строительство   причалов,   портов,   пристаней   и   другихгидротехнических   сооружений на озере Иссык-Куль производится  толькопо     проектам,    разработанным    специализированными    проектнымиорганизациями  по  согласованию  с государственной инспекцией  водноготранспорта  при  Министерстве  транспорта  и  коммуникаций  КыргызскойРеспублики.                               Раздел VIII                          Эксплуатация судов     56. Юридические  и  физические  лица,  в ведении которых находитсяфлот  и  другие  плавучие средства с главными  механизмами   мощностью150  л.с.   и  более,   обязаны предъявить  принадлежащие  им  суда  иплавсредства   технической  инспекции  Регистра,   для   проверки   ихтехнического состояния и  установления пригодности судов  к  плаванию,а также зарегистрировать их в судоходной инспекции.    Регистрацию и  заключение  о  годности  к  плаванию малых плавучихсредств  -  пассажирских,  грузопассажирских и  служебно-разъездных  сглавными механизмами мощностью до 150 л.с.  (моторных лодок и  гребныхлодок с подвесными моторами,  катеров, парусно-спортивных судов и др.)производит инспекция по маломерным судам.    57.  Грузы  на  судах должны размещаться и крепиться  так,   чтобыисключалась  возможность их перемещения и обеспечивалась  устойчивостьсудна  в  момент  качки.  Грузовые трюмы должны быть закрыты  люковымикрышками  и  брезентами с распоркой их клиньями. Люки, иллюминаторы  идругие   отверстия   должны  быть  задраены  с   обеспечением   полнойводонепроницаемости.    Доступ к люкам, трапам, противопожарным и водоотливным системам, атакже  к  спасательному  и  противопожарному  инвентарю  должен   бытьсвободен.    Размещенные на палубе грузы не должны мешать свободному обзору  погоризонту  из  рулевой  рубки или закрывать секторы освещения  ходовыхh якорных огней судна.    58. Запрещается:    а)   принимать   груз   на   палубу  в  количествах,   превышающихустановленные нормы;    б) грузить судно до осадки, большей чем это указано нанесенными набортах   грузовыми   марками   или   сверх   установленной   Регистромгрузоподъемности;    в)  производить   погрузку или выгрузку тяжеловесов  без  принятиянеобходимых мер для предохранения людей от несчастных случаев и  суднаот повреждения;    г)   принимать  на  борт  большее  число  пассажиров,    чем   этопредусмотрено   удостоверением или книгой судовых документов  Регистрана годность к плаванию;    д) производить  погрузку при водотечности корпуса,  если оно можетпривести  к  порче  груза  или  создает  антисанитарные  условия   дляпассажиров и команды.    59.   Буксировка  судов  на  озере  Иссык-Куль  осуществляется   вкильватер   или  способом толкания.  При буксировке в кильватер  длинабуксирных  канатов  между буксировщиком и буксируемыми  судами  должнабыть от 150 до 300 метров, в зависимости от состояния погоды.    60.   Запрещается  буксировка  самоходных  и  несамоходных   судовошвартованных борт о борт, за исключением маневровых работ.    61. Запрещается перевозка судами  нефтепродуктов,  ядохимикатов  идругих опасных грузов.    62. Буксировка плавучих кранов допускается только в  благоприятнуюпогоду   и   хорошем прогнозе на предстоящие сутки,   с  опущенной  наопоры стрелой и при наличии команды не менее двух человек.    63. Запрещается  отправление  судов  в рейс при штормовой погоде ссилой   ветра,    превышающей  установленные  в   судовых   документахограничения,  а  также без вручения капитану и шкиперу судов общего  ирейсового прогнозов погоды.    Капитан судна, получив штормовое предупреждение в пути, обязан:    а) с учетом конкретной обстановки принять решение,  обеспечивающеебезопасную   проводку  состава  до  ближайшего  убежища,  одновременносообщив диспетчеру о своем местонахождении и принятом решении;    б) установить режим несения радиосвязи;    в)  находясь  в  убежище, держать судно в состоянии  готовности  коказанию помощи людям и судам, терпящим бедствие.    64. Перед отправлением судов в  рейс  диспетчер  обязан  проверитьпригодность   судов  для  безопасного  плавания,   наличие  команд  нанесамоходных судах и правильность загрузки судов.    Несамоходные суда  отправлять в рейс только при наличии команды неменее двух человек.    Экипажам несамоходных  судов в пути разрешается выходить на палубуи производить судовые работы в составе не менее двух человек.    Капитаны  и  шкиперы  судов в этих случаях предъявляют  диспетчерусудовые документы, удостоверяющие пригодность судов к плаванию.    В распоряжении на отправление диспетчер отмечает основные условия,при которых разрешается плавание судов, а именно:    -  ограничение  плавания в зависимости от  погоды,   установленнуювысоту  надводного  борта, а также вручает общий  и  рейсовый  прогнозпогоды.    При формировании  состава  из нескольких судов,  имеющих различныеограничения  по  погоде,   общее ограничение  для  состава  дается  посудну, которое имеет наибольшее ограничение.    65. Перед выходом в рейс каждое судно должно быть  приготовлено  впоходное   состояние,   способное  выдержать  всевозможную   штормовуюпогоду, для чего необходимо:    а) проверить рулевое и якорное устройство;    б) закрепить стрелы, шлюпки, палубные грузы и т.п.    В  рейсе,   особенно в штормовую погоду, следить  за  найтовыми  ипоступлением воды в корпус.    66. Одиночное  судно  или  судно с буксирным составом,  входящее впорт, уступает путь судам, выходящим из порта.    67.   Каждое   самоходное  судно,  находящееся   в   эксплуатации,снабжается навигационным  штурманским  имуществом  в  соответствии   снормами, установленными Регистром.    68. Запрещается выпускать в плавание  суда,  не  имеющие  исправнодействующие компасы и откорректированные карты озера Иссык-Куль.    Уничтожение   девиации   магнитных  компасов   должно   проводитсяспециалистами-девиаторами регулярно,  не менее  1-го  раза  в  год,  атакже после выхода судна из ремонта,  связанного с  электросваркой   иперемещением магнитных масс судового металла.    Примечание:   ответственность  за  исправное   состояние   судовыхкомпасов возлагается на ст. помощника капитана (1 штурмана).    69. На каждом судне должен вестись вахтенный журнал, куда вносятсясведения   об   изменении  курса,  допускаемом  только  с   разрешениявахтенного  начальника,   изменении скорости хода,   координаты  местасудна   в   море,  состояние погоды (облачность,  направление  и  силаветра), а также другие события, относящиеся к движению, работе судна ижизни экипажа.    Записи в вахтенном журнале производятся по судовым часам:    - на самоходном судне с точностью до 5 минут;    - на несамоходном судне - до 10 минут.    При  аварийных  ситуациях записи производятся  с  точностью  до  1минуты.    Примечание:  контроль  за  правильностью показаний  судовых  часоввозлагается  на  ст.  помощника капитана (1  штурмана)  и  на  шкиперанесамоходного судна.    70.  Запрещается   производить смену  вахт  в  момент  прохожденияопасных  мест,   при  расхождении с другими судами  и  при  подходе  кпричалу или другому судну.    71.  Рекомендуемые  переговорные звуковые сигналы  с  буксируемымисудами приведены в приложении 1.    В исключительных случаях для привлечения внимания других судов, нереагирующих на звуковые сигналы, могут быть использованы ракеты:    - днем зеленого цвета;    - ночью и при ограниченной видимости днем - белого цвета.    72. Маломерные суда,  моторные лодки, катера, спортивные и гребныелодки   не  должны  мешать движению судов и обязаны заранее уходить  сих курса.    Указанным плавсредствам   категорически  запрещается  подходить  ктранспортным судам и пересекать им курс.    Запрещается катание на гребных лодках вблизи идущих судов.    73. Рыболовным судам и лодкам запрещается выставлять ставные  сетии   ставные  невода на расстоянии меньше 2 километров от оси  судовогохода,  обозначаемого  линией  створных знаков  или  плавучими  знакамисудоходной   обстановки,  а  также  перегораживать  этими  рыболовнымиснастями входы в бухты.    В случае  намотки  сетей  или  неводов на гребной винт какого-либопроходящего  судна на рекомендованном курсе или в районе бухты,  судноне   несет   ответственности  за  повреждение   сетей   или   неводов,выставленных в запрещенном месте,  и имеет право требовать  возмещенияубытков, вызванных простоем по освобождению от орудий лова.    Установленные сети должны ограждаться со стороны судового хода:    - днем белыми флажками;    - ночью белыми огнями,  установленными не ниже  одного  метра  надуровнем воды.    Ответственность  за  выполнение  этого  правила   возлагается   накапитанов добывающих судов и на руководителей промысла.    74. При плавании в условиях  плохой  видимости  (туман,  снегопад,сильный   ливень)   каждое   судно   должно  идти  умеренным  ходом  иподавать звуковые сигналы.    Кроме этого,  на судне назначается и выставляется впередсмотрящий.Фамилия   впередсмотрящего,  время  начала  и   окончания   наблюдениязаписываются в вахтенный журнал.    При следовании по заливам в условиях плохой видимости и  в  случаеотсутствия  уверенности  в  своем  точном  местонахождении   вахтенныйначальник принимает решение о постановке судна на якорь.    75. Судам,  не  имеющим  разрешения  Регистра для работы во льдах,плавание в ледовых условиях запрещается.    76. Место якорной стоянки судов на рейде избирается так,  чтобы непрепятствовать свободному движению других судов.    77.     Суда,     груженые     взрывчатыми,     отравляющими     илегковоспламеняющимися  грузами,  становятся  в  портах  у  специальнооборудованных причалов, а  на рейде - не ближе 500 метров от  судовогохода или стоящих на якоре судов.    Другие  суда  не  должны подходить к судам, груженым  взрывчатыми,отравляющими  и  легковоспламеняющимися грузами,  ближе  чем  на   500метров  (данное   правило  распространяется  тогда,   когда  перевозкавышеназванных  грузов  допускается специальным решением  ПравительстваКыргызской   Республики  или  Министерства транспорта  и  коммуникацийКыргызской Республики).    78.  Во  всех  случаях,   когда в штормовую  погоду  судно  теряетуправление  и  ему  грозит опасность выброса на берег,  команда  этогосудна  обязана   заблаговременно  отдать якорь и вытравить  якорь-цепьдлиной 50-75 метров.    79. На  каждом  якоре  должна быть сделана насечка с указанием еговеса  и  принадлежности.   Все отданные с  судов  якоря  должны  иметьбуйки,  окрашенные  белыми и красными полосами. Длина  буйрепа  должнабыть  такой,  чтобы  буек  после  отдачи  якоря  всегда  находился  наповерхности воды, без излишнего запаса буйрепа.    Отдача указанных якорей без буйков запрещается.    80. Буксирующее  судно  не  имеет права оставлять буксируемые судапри  швартовке или при постановке их на якорь до тех пор,   пока   онине  освободят   судовой  ход  и вахтенный  начальник  буксировщика  неубедится в надежности и безопасности их постановки.    81. Судоводители и шкиперы судов о всех случаях повреждения знаковсудоходной  обстановки,  а также об утере на судовом  ходу  якоря  илидругого предмета, приведших к возникновению угрозы безопасности другихсудов,  обязаны сообщать обстановочному посту и другим судам, а  такжепринимать  меры  к  немедленному подъему  утонувших  предметов  или  кограждению их предостерегающими знаками.    82. Противопожарные мероприятия на судах проводятся в соответствиис "Правилами пожарной безопасности на речном транспорте".    Каждый  член  экипажа  судна должен знать и точно  выполнять  своиобязанности  по  пожарному расписанию, а также по  расписанию  водянойтревоги и тревоги "человек за бортом".    83. Каждое судно,  включая плавучие краны  и  бескомандные  баржи,должно    быть  снабжено  комплектом  аварийных  средств   борьбы   заживучесть: клиньями, распорками, подушками, чопами, цементом и т.п.    Самоходные  и  несамоходные  суда, имеющие  команды,  должны  бытьснабжены  средствами  для  подачи сигналов  бедствия  и  спасательнымисредствами в соответствии с нормами снабжения.    84. Если судну грозит опасность  затопления,  капитан  или  шкиперэтого судна или судно, которое его буксирует, должен принять все  мерык  тому,  чтобы освободить фарватер и отвести аварийное судно к берегуили  на  мелкое  место.   Все суда, находящиеся поблизости  от  судна,требующего помощи, должны немедленно оказать ее всеми имеющимися у нихсредствами, не подвергая опасности себя и находящихся на них  людей  игрузы.    Если судну грозит неминуемая гибель,  капитан после принятия  всехмер   к   спасению   пассажиров  разрешает судовому  экипажу  оставитьсудно. Сам капитан оставляет судно последним.    85.  При  несчастном  случае на воде,   когда  человеческие  жизнинаходятся  в опасности,  все находящиеся вблизи суда должны немедленнопринять участие в оказании помощи.    86.   Об  аварийном  случае  капитан  судна  составляет  акт    сосхематическими  чертежами  и  передает его в государственную инспекциюводного  транспорта Министерства транспорта и коммуникаций  КыргызскойРеспублики. Акт составляется по форме, указанной в приложении 5.    87.  Во  всех  случаях,  не предусмотренных настоящими  Правилами,судоводитель   обязан   принимать  все  меры,    диктуемые   практикойсудовождения    или    особыми    обстоятельствами,     обеспечивающимбезаварийное   плавание,  имея  в  виду,  что  настоящие  Правила   неосвобождают  его  от  ответственности за  последствия,  происшедшие  врезультате непринятия этих мер.                               Приложение 1                      ПЕРЕГОВОРНЫЕ ЗВУКОВЫЕ СИГНАЛЫ                         с буксируемыми судами     Трави буксир - один короткий и два продолжительных сигнала.    Подбирай буксир - три коротких и один продолжительный.    Крепи буксир - один короткий и один продолжительный.    Отдай буксир - два продолжительных и один короткий.    Отдай   якорь  -  один  продолжительный,   два  коротких  и   одинпродолжительный.    Вира якорь - три коротких.    Стой  на  руле,   держи  в  кильватер (обращаю  внимание)  -  одинпродолжительный, три коротких и один продолжительный.    Примечание: буксируемое  судно подтверждает получение и принятие кисполнению  сигнала  буксировщика:  днем  -  горизонтальным  движениембелого  флага,  ночью  - миганием клотикового огня.  После  исполненияуказанной команды буксируемое судно повторяет ответный сигнал.                               Приложение 2                                 ТАБЛИЦЫ                         силы и скорости ветра  -----------------------------------------------------------------------Балл|                Характер ветра              |       Скорость    |                                            |---------------------    |                                            | в м/сек.  |в км/час----|--------------------------------------------|-----------|---------  0 |Штиль                                       | 0   -  0,5| 0 -   1  1 |Тихий ветер                                 | 0,6 -  1,7| 2 -   6  2 |Легкий ветер                                | 1,8 -  3,3| 7 -  12  3 |Слабый ветер                                | 3,4 -  5,2|13 -  18  4 |Умеренный ветер                             | 5,3 -  7,4|19 -  26  5 |Свежий ветер                                | 7,5 -  9,8|27 -  35  6 |Сильный ветер                               | 9,9 - 12,4|36 -  44  7 |Крепкий ветер                               |12,5 - 15,2|45 -  54  8 |Очень крепкий ветер                         |15,3 - 18,2|55 -  65  9 |Шторм                                       |18,3 - 21,5|66 -  77 10 |Сильный шторм                               |21,6 - 25,1|78 -  90 11 |Жестокий шторм                              |25,2 - 29  |91 - 104 12 |Ураган                                      |более 29   |свыше 104-----------------------------------------------------------------------                                                             Приложение 3                              ЕДИНАЯ ОЦЕНКА          волнения на морях, озерах и крупных водохранилищах ----------------------------------------------------------------------- Степень | Шкала степени волнения  |   Шкала состояния поверхности,волнения |-------------------------|     признаки для определенияхарактер.|высота волны| словесная  |            поверхностисостоян. |    в м.    |характерис- | (в бал- | (от - до)  |    тика    |  лах)   |            |  волнения  |---------|------------|------------|-----------------------------------   0     |0           |Волнение    |Зеркально-гладкая поверхность         |            |отсутствует |   I     |до 0,25     |Слабое      |Рябь, появляются небольшие гребни         |            |            |волн   II    |0,25-0,75   |Умеренное   |Небольшие гребни волн начинают         |            |            |опрокидываться, но пена не белая,         |            |            |а стекловидная   III   |0,75-1,25   |Умеренное   |Хорошо заметные небольшие волны,         |            |            |гребни некоторых из них         |            |            |опрокидываются образуя местами         |            |            |белую клубящуюся пену - "барашки"   IV    |1,25-2,0    |Значительное|Волны принимают хорошо выраженную         |            |            |форму, повсюду образуются "барашки"   V     |2,0-3,5     |Сильное     |Появляются гребни большой высоты,         |            |            |их пенящиеся вершины занимают         |            |            |большие площади, ветер начинает         |            |            |срывать пену с гребней волн   VI    |3,5-6,0     |Сильное     |Гребни очерчивают длинные валы         |            |            |ветровых волн, пена срывается с         |            |            |гребней ветром, начинает         |            |            |вытягиваться полосами по склонам         |            |            |волн   VII   |6,0-8,5     |Очень       |Длинные полосы пены, срываемые         |            |сильное     |ветром покрывают склоны волн         |            |            |местами сливаясь достигают их         |            |            |подошв   VIII  |8,5-11,0    |Очень       |Пена широкими, плотными,         |            |сильное     |свивающимися полосами покрывает         |            |            |склоны волн, отчего поверхность         |            |            |становится белой, только местами во         |            |            |впадинах волн видны свободные от         |            |            |пены участки   IX    |11,0 и более|Исключитель-|Поверхность моря покрыта плотным         |            |ное         |слоем пены, воздух наполнен водяной         |            |            |пылью и брызгами, видимость         |            |            |значительно уменьшена-----------------------------------------------------------------------                                                             Приложение 4                                  ШКАЛА               оценки горизонтальной видимости в баллах -----------------------------------------------------------------------Характеристика|Интервал видимости |При каких преимущественно |  Балл  видимости   |                   |   условиях наблюдается   |видимости--------------|-------------------|--------------------------|---------Очень плохая  |0-50 м (до 1/4 кбт)|Очень сильный туман       |    0видимость     |50-200 м (до 1 кбт)|Сильный туман или очень   |    1              |                   |густой снег               |              |200-500 м (2-3 кбт)|Умеренный туман или       |    2              |                   |сильный снег              |Плохая        |500 м - 1 км (более|Слабый туман или умеренный|    3видимость     |1/2 мили)          |снег или сильная мгла     |              |1-2 км (от 1/2 до 1|Умеренный снег или очень  |    4              |мили)              |сильный дождь или         |              |                   |умеренная дымка (или мгла)|Средняя       |2-4 км (1-2 мили)  |Слабый снег или сильный   |    5видимость     |                   |дождь или слабая дымка    |              |                   |(или мгла)                |              |4-10 км (2-5 мили) |Умеренный дождь или очень |    6              |                   |слабый снег, или слабая   |              |                   |дымка                     |Хорошая       |10-20 км (5-11     |Слабый дождь              |    7видимость     |миль)              |                          |Очень хорошая |20-50 км (11-27    |Без осадков               |    8видимость     |миль)              |                          |Исключительная|более 50 км (свыше |Совершенно чистый воздух  |    9видимость     |27 миль)           |                          |-----------------------------------------------------------------------                                                             Приложение 5                                   АКТ 199__ года _________________ месяца ____ дня      Мы, нижеподписавшиеся в лице _____________________________________                                   (должность, фамилия, имя, отчество,______________________________________________________________________,         а для посторонних свидетелей местожительство каждого)составили настоящий акт о следующем:     Теплоход _______________ мощностью _____ л.с. с осадкой _____ см.,принадлежащий ________________________________________________________,следовал по маршруту _______________________________________________________________________ порожнем (или с составом из ____________________________________________________________________________________ судов).     Длина состава _________________________________________________ м.     Способ буксировки состава (дать описание) _______________________________________________________________________________________________     Вахтенными на ведущем судне были: по палубной команде ___________________________________________________________________________________                  (должность, фамилия, имя, отчество)по машинной команде _________________________________         ___________________________________________________    Указать состояние погоды, направление и силу ветра.    Авария произошла  при  следующих обстоятельствах:  (дать подробноеописание  аварии  с  точным  указанием ее места  и  времени  суток,  споследовательным изложением всех маневров,  скорости хода до аварии  ив   момент   ее  и  всех  распоряжений,   которые  давались  вахтеннымначальником   буксировщика   шкиперу  судна   как  перед  наступлениемаварии,  так и в момент ее).    Указать меры,  принимавшиеся для скорейшей ликвидации аварии. Еслипроизошло   столкновение  судов,  то  указать,  были  ли   оборудованыстолкнувшиеся  суда  положенными звуковыми и зрительными  сигналами  иправильно ли они применялись.    Если  авария  произошла  во время стоянки судна,   дать  подробноеописание всех условий и обстоятельств, при которых она произошла.    При   поломках  или  повреждениях  механизмов  или   их   деталей,двигателей  и  иных  устройств на судне,  описать  в  чем  повреждениезаключается,  правильно ли работали механизмы и их детали  до  моментааварии,  подвергалась ли поврежденная деталь ремонту и когда.    В конечной части акта указать:    а) были ли несчастные случаи с людьми.  Если были то  перечислить,какие меры принимались для предупреждения несчастья и спасения людей.    Указать фамилии,  имена,  отчества и местожительства погибших  илиполучивших ранения;    б) произошла ли утеря или порча груза,  какого именно  и  в  какихразмерах;    в)  простойное  время (в часах), затраченное  другими  судами  дляоказания помощи по ликвидации аварии.     Подписи составителей акта и очевидцев    происшедшей аварии:                               ________________                           ________________                           ________________     К акту приложить схематический чертеж места аварии с нанесением нанем:  положения  судов  до  аварии,  во  время  аварии  и  после  нее,расположения знаков судоходной обстановки.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npx7qllwlqd45_eqmhl">
      <w:r>
        <w:rPr>
          <w:rFonts w:ascii="Arial" w:cs="Arial" w:eastAsia="Arial" w:hAnsi="Arial"/>
          <w:color w:val="132D3F"/>
          <w:sz w:val="16"/>
          <w:szCs w:val="16"/>
          <w:u w:val="single"/>
        </w:rPr>
        <w:t xml:space="preserve">dalil.kg/document/33368</w:t>
      </w:r>
    </w:hyperlink>
  </w:p>
  <w:p>
    <w:pPr>
      <w:spacing w:after="0" w:before="40"/>
      <w:jc w:val="center"/>
    </w:pPr>
    <w:hyperlink w:history="1" r:id="rIdjwof7k86npcavi4cm3c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2pybec1dnb7n1wfu31p5" Type="http://schemas.openxmlformats.org/officeDocument/2006/relationships/hyperlink" Target="https://dalil.kg/document/333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npx7qllwlqd45_eqmhl" Type="http://schemas.openxmlformats.org/officeDocument/2006/relationships/hyperlink" Target="https://dalil.kg/document/33368" TargetMode="External"/><Relationship Id="rIdjwof7k86npcavi4cm3c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2026-09-24T22:13:59.674Z</dcterms:created>
  <dcterms:modified xsi:type="dcterms:W3CDTF">2026-09-24T22:13:59.674Z</dcterms:modified>
</cp:coreProperties>
</file>

<file path=docProps/custom.xml><?xml version="1.0" encoding="utf-8"?>
<Properties xmlns="http://schemas.openxmlformats.org/officeDocument/2006/custom-properties" xmlns:vt="http://schemas.openxmlformats.org/officeDocument/2006/docPropsVTypes"/>
</file>