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jkvh1ilo4rwscf3-qi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октября 2016 года № 522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14 мая 1999 года № 260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сборах за регистрацию объектов авторского права,</w:t>
      </w:r>
    </w:p>
    <w:p>
      <w:r>
        <w:rPr>
          <w:rFonts w:ascii="Arial" w:cs="Arial" w:eastAsia="Arial" w:hAnsi="Arial"/>
          <w:sz w:val="24"/>
          <w:szCs w:val="24"/>
        </w:rPr>
        <w:t xml:space="preserve">смежных прав и авторских договоров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мая 2001 года № 233</w:t>
      </w:r>
    </w:p>
    <w:p>
      <w:r>
        <w:rPr>
          <w:rFonts w:ascii="Arial" w:cs="Arial" w:eastAsia="Arial" w:hAnsi="Arial"/>
          <w:sz w:val="24"/>
          <w:szCs w:val="24"/>
        </w:rPr>
        <w:t xml:space="preserve">16 августа 2008 года № 461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сборах за регистрацию объектов авторского</w:t>
      </w:r>
    </w:p>
    <w:p>
      <w:r>
        <w:rPr>
          <w:rFonts w:ascii="Arial" w:cs="Arial" w:eastAsia="Arial" w:hAnsi="Arial"/>
          <w:sz w:val="24"/>
          <w:szCs w:val="24"/>
        </w:rPr>
        <w:t xml:space="preserve">права, смежных прав и авторских договоров.</w:t>
      </w:r>
    </w:p>
    <w:p>
      <w:r>
        <w:rPr>
          <w:rFonts w:ascii="Arial" w:cs="Arial" w:eastAsia="Arial" w:hAnsi="Arial"/>
          <w:sz w:val="24"/>
          <w:szCs w:val="24"/>
        </w:rPr>
        <w:t xml:space="preserve">2. Установить, что суммы сборов за регистрацию объектов авторского</w:t>
      </w:r>
    </w:p>
    <w:p>
      <w:r>
        <w:rPr>
          <w:rFonts w:ascii="Arial" w:cs="Arial" w:eastAsia="Arial" w:hAnsi="Arial"/>
          <w:sz w:val="24"/>
          <w:szCs w:val="24"/>
        </w:rPr>
        <w:t xml:space="preserve">права, смежных  прав  и авторских договоров засчитываются на счет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дарственной патентной  службы  Кыргызской  Республики и используются на</w:t>
      </w:r>
    </w:p>
    <w:p>
      <w:r>
        <w:rPr>
          <w:rFonts w:ascii="Arial" w:cs="Arial" w:eastAsia="Arial" w:hAnsi="Arial"/>
          <w:sz w:val="24"/>
          <w:szCs w:val="24"/>
        </w:rPr>
        <w:t xml:space="preserve">покрытие затрат, связанных с осуществлением регистрации.</w:t>
      </w:r>
    </w:p>
    <w:p>
      <w:r>
        <w:rPr>
          <w:rFonts w:ascii="Arial" w:cs="Arial" w:eastAsia="Arial" w:hAnsi="Arial"/>
          <w:sz w:val="24"/>
          <w:szCs w:val="24"/>
        </w:rPr>
        <w:t xml:space="preserve">3. Опубликовать  настоящее  постановление в средствах массовой ин-</w:t>
      </w:r>
    </w:p>
    <w:p>
      <w:r>
        <w:rPr>
          <w:rFonts w:ascii="Arial" w:cs="Arial" w:eastAsia="Arial" w:hAnsi="Arial"/>
          <w:sz w:val="24"/>
          <w:szCs w:val="24"/>
        </w:rPr>
        <w:t xml:space="preserve">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4xuvtip_xoysyc8xt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dalil.kg/document/33381</w:t>
      </w:r>
    </w:hyperlink>
  </w:p>
  <w:p>
    <w:pPr>
      <w:spacing w:after="0" w:before="40"/>
      <w:jc w:val="center"/>
    </w:pPr>
    <w:hyperlink w:history="1" r:id="rIdxxfdrnccgik87artc-k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kvh1ilo4rwscf3-qigp" Type="http://schemas.openxmlformats.org/officeDocument/2006/relationships/hyperlink" Target="https://dalil.kg/document/986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4xuvtip_xoysyc8xtkm" Type="http://schemas.openxmlformats.org/officeDocument/2006/relationships/hyperlink" Target="https://dalil.kg/document/33381" TargetMode="External"/><Relationship Id="rIdxxfdrnccgik87artc-k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2026-09-25T19:12:46.031Z</dcterms:created>
  <dcterms:modified xsi:type="dcterms:W3CDTF">2026-09-25T19:12:46.031Z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