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19 июня 2001 года N 277            ПОСТАНОВЛЕНИЕ ПРАВИТЕЛЬСТВА КЫРГЫЗСКОЙ РЕСПУБЛИКИ              Об утверждении Меморандума о взаимопонимании,           сотрудничестве и взаимопомощи в таможенных делах              между Государственной таможенной инспекцией            при Министерстве финансов Кыргызской Республики         и Таможенной администрацией Исламской Республики Иран     На  основании   законов  Кыргызской  Республики  "О  </w:t>
      </w:r>
      <w:hyperlink w:history="1" r:id="rIdetlsm8nvs74jmz-u63fb7">
        <w:r>
          <w:rPr>
            <w:rFonts w:ascii="Arial" w:cs="Arial" w:eastAsia="Arial" w:hAnsi="Arial"/>
            <w:color w:val="1D4ED8"/>
            <w:sz w:val="24"/>
            <w:szCs w:val="24"/>
            <w:u w:val="single"/>
          </w:rPr>
          <w:t xml:space="preserve">международных</w:t>
        </w:r>
      </w:hyperlink>
      <w:r>
        <w:rPr>
          <w:rFonts w:ascii="Arial" w:cs="Arial" w:eastAsia="Arial" w:hAnsi="Arial"/>
          <w:sz w:val="24"/>
          <w:szCs w:val="24"/>
        </w:rPr>
        <w:t xml:space="preserve">договорах  Кыргызской  Республики" и  "О  нормативных  правовых  актахКыргызской    Республики"    Правительство    Кыргызской    Республикипостановляет:    1.  Утвердить  Меморандум  о  взаимопонимании,   сотрудничестве  ивзаимопомощи  в  таможенных  делах  между  Государственной  таможеннойинспекцией   при   Министерстве  финансов  Кыргызской   Республики   иТаможенной   администрацией  Исламской  Республики  Иран,  подписанный9  июня  2000 года в гор. Тегеран.    2. Министерству  иностранных  дел  Кыргызской Республики уведомитьМинистерство   иностранных   дел  Исламской    Республики    Иран    овыполнении  Кыргызской  Республикой  внутригосударственных   процедур,необходимых для вступления в силу настоящего Меморандума.    3.  Ответственность  за  исполнение обязательств,   вытекающих  изнастоящего   Меморандума,   возложить  на  Государственную  таможеннуюинспекцию при Министерстве финансов Кыргызской Республики.    4.  Контроль  за исполнением настоящего Меморандума  возложить  наМинистерство    финансов    Кыргызской   Республики   и   Министерствоиностранных дел Кыргызской Республики.    5.  Опубликовать   настоящее  постановление в  средствах  массовойинформации.     Премьер-министр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f45eph7clgna-kjdxpg9">
      <w:r>
        <w:rPr>
          <w:rFonts w:ascii="Arial" w:cs="Arial" w:eastAsia="Arial" w:hAnsi="Arial"/>
          <w:color w:val="132D3F"/>
          <w:sz w:val="16"/>
          <w:szCs w:val="16"/>
          <w:u w:val="single"/>
        </w:rPr>
        <w:t xml:space="preserve">dalil.kg/document/33413</w:t>
      </w:r>
    </w:hyperlink>
  </w:p>
  <w:p>
    <w:pPr>
      <w:spacing w:after="0" w:before="40"/>
      <w:jc w:val="center"/>
    </w:pPr>
    <w:hyperlink w:history="1" r:id="rId4y7xdaj0kg_n7aohcsx4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tlsm8nvs74jmz-u63fb7" Type="http://schemas.openxmlformats.org/officeDocument/2006/relationships/hyperlink" Target="https://dalil.kg/document/25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f45eph7clgna-kjdxpg9" Type="http://schemas.openxmlformats.org/officeDocument/2006/relationships/hyperlink" Target="https://dalil.kg/document/33413" TargetMode="External"/><Relationship Id="rId4y7xdaj0kg_n7aohcsx4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2026-09-30T00:49:37.372Z</dcterms:created>
  <dcterms:modified xsi:type="dcterms:W3CDTF">2026-09-30T00:49:37.372Z</dcterms:modified>
</cp:coreProperties>
</file>

<file path=docProps/custom.xml><?xml version="1.0" encoding="utf-8"?>
<Properties xmlns="http://schemas.openxmlformats.org/officeDocument/2006/custom-properties" xmlns:vt="http://schemas.openxmlformats.org/officeDocument/2006/docPropsVTypes"/>
</file>