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n0pymx42rgqx3n-qk4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25 июня 2001 года N 293            ПОСТАНОВЛЕНИЕ ПРАВИТЕЛЬСТВА КЫРГЫЗСКОЙ РЕСПУБЛИКИ                Об утверждении Государственной программы              противодействия распространению наркомании             и незаконному обороту наркотиков в Кыргызской                     Республике на 2001-2003 годы             (В редакции </w:t>
      </w:r>
      <w:hyperlink w:history="1" r:id="rIduc76a78mygrudoaii8im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Правительство Кыргызской Республики отмечает,  что с  начала  90-хгодов   в  Кыргызстане  наблюдается  усиление  наркотизации  общества,обусловленное  растущей наркоэкспансией со стороны   транснациональныхпреступных   группировок   по   отношению к  государствам  Центрально-Азиатского  региона. Подтверждением этому служат факты, полученные  наоснове   оценки  состояния  и  развития  наркоситуации  в   КыргызскойРеспублике.   Несмотря   на  относительную  "ненадежность"   имеющейсястатистики  в  сфере  борьбы с  незаконным оборотом  наркотиков  и  ихзлоупотреблением,  наркопреступность в  республике  в  последние  годыповсеместно  имеет  тенденцию  устойчивого роста.    Так,  в  2000  году правоохранительными органами  республики  былоизъято  из незаконного оборота 5370 кг наркотических средств,  из  нихопия 1405,2 кг, героина - 216,7 кг.    Прямым  следствием  притока  наркотиков  в  Кыргызскую  Республикуявляется  возрастание удельного веса наркопреступлений в общеуголовнойпреступности с 6,1 в 1994 году до 8,6 процента в 2000 году.  При  этомпроисходит  почти четырехкратное увеличение преступлений,  совершенныхнесовершеннолетними.  Одновременно  в  2,5  раза  возросло  количествопреступлений, совершенных безработными.    Растущий  приток   наркотиков  в республику  привел  к  увеличениюколичества   лиц,    страдающих  различными   формами   наркомании   инаркозависимости.  В 2000 году общее число зарегистрированных  больныхнаркоманией достигло 4371 человек (90,9 на 100 тыс.человек).  В периодс  1994  года   по  2000  год происходит почти трехкратное  увеличениезаболеваемости  наркоманией (с 1590 до 4371  человек).   В  2000  годунаиболее  высокий   уровень заболеваемости отмечен в  Чуйской  области(57,3 на 100 тыс.населения).    Особую тревогу вызывает тенденция "омоложения" наркомании  -  ныневозрастная планка приобщения подростков к наркотикам начинается с  12-14  лет.   В  1999 году в республике на учете состояло  3020  человек,страдающих  различными  типами наркомании и токсикомании в возрасте до35 лет, среди которых было 111 подростков.    Усиление транзита наркотиков через территорию республики привело кизменению  структуры  наркомании  в сторону  увеличения  инъекционногоспособа    их   употребления,   что   повысило   вероятность    угрозыраспространения  в республике СПИДа и ВИЧ-инфекций.   Если  в   первойполовине   90-х   годов прошлого столетия ведущее место  в  республикезанимала гашишная наркомания (65 процентов),  то в настоящее время  напервое  место   вышли  более опасные  опийно-героиновый и инъекционныйспособ потребления наркотиков (60 процентов).    Распространению   наркомании   в  республике  также   способствуетзначительное  ослабление существующей системы лечебно-профилактическихучреждений   в   республике.    Материально-техническая   оснащенностьнаркологических   учреждений  остается   на   низком   уровне   и   несоответствует современным требованиям.    В   целях   адекватного  противодействия  угрозам   социальной   иэкономической  безопасности республики, связанным  с  распространениемнаркомании  и незаконным оборотом наркотиков в Кыргызской  Республике,Правительство Кыргызской Республики постановляет:    1. Утвердить прилагаемую Государственную </w:t>
      </w:r>
      <w:hyperlink w:history="1" r:id="rIdjboeewvkdaozzzfgayscj">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противодействияраспространению   наркомании  и  незаконному  обороту   наркотиков   вКыргызской Республике на 2001-2003 годы.    2.  Министерствам,   государственным  комитетам,  административнымведомствам, государственным комиссиям, областным, городским,  районнымгосударственным   администрациям,   органам  местного   самоуправленияКыргызской  Республики  разработать и  осуществить  конкретные   планымеропритий   по   выполнению   настоящей  Государственной   программы,установив персональную ответственность руководителей и должностных лицза    реализацию   намеченных    мер,    организовать   ежеквартальноерассмотрение хода их выполнения.    3. Министерству  финансов  Кыргызской  Республики при формированииреспубликанского  бюджета  изыскать  возможность  ежегодного  целевоговыделения     необходимых    средств    для   реализации   мероприятийГосударственной программы.    4.  Контроль   за выполнением данного постановления  возложить  наАгентство Кыргызской  Республики  по контролю наркотиков.    (В редакции </w:t>
      </w:r>
      <w:hyperlink w:history="1" r:id="rIde4nxb78rv6uqmlp9oeve6">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5.  Опубликовать  настоящее постановление  в  средствах   массовойинформации в изложении.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_kp0ysvsezhqwrr9xb">
      <w:r>
        <w:rPr>
          <w:rFonts w:ascii="Arial" w:cs="Arial" w:eastAsia="Arial" w:hAnsi="Arial"/>
          <w:color w:val="132D3F"/>
          <w:sz w:val="16"/>
          <w:szCs w:val="16"/>
          <w:u w:val="single"/>
        </w:rPr>
        <w:t xml:space="preserve">dalil.kg/document/33432</w:t>
      </w:r>
    </w:hyperlink>
  </w:p>
  <w:p>
    <w:pPr>
      <w:spacing w:after="0" w:before="40"/>
      <w:jc w:val="center"/>
    </w:pPr>
    <w:hyperlink w:history="1" r:id="rIdfaciznl_dgiiodxwti92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0pymx42rgqx3n-qk4h" Type="http://schemas.openxmlformats.org/officeDocument/2006/relationships/hyperlink" Target="https://dalil.kg/document/58246" TargetMode="External"/><Relationship Id="rIduc76a78mygrudoaii8imi" Type="http://schemas.openxmlformats.org/officeDocument/2006/relationships/hyperlink" Target="https://dalil.kg/document/54802" TargetMode="External"/><Relationship Id="rIdjboeewvkdaozzzfgayscj" Type="http://schemas.openxmlformats.org/officeDocument/2006/relationships/hyperlink" Target="https://dalil.kg/document/33433" TargetMode="External"/><Relationship Id="rIde4nxb78rv6uqmlp9oeve6"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_kp0ysvsezhqwrr9xb" Type="http://schemas.openxmlformats.org/officeDocument/2006/relationships/hyperlink" Target="https://dalil.kg/document/33432" TargetMode="External"/><Relationship Id="rIdfaciznl_dgiiodxwti92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2026-09-23T21:09:18.410Z</dcterms:created>
  <dcterms:modified xsi:type="dcterms:W3CDTF">2026-09-23T21:09:18.410Z</dcterms:modified>
</cp:coreProperties>
</file>

<file path=docProps/custom.xml><?xml version="1.0" encoding="utf-8"?>
<Properties xmlns="http://schemas.openxmlformats.org/officeDocument/2006/custom-properties" xmlns:vt="http://schemas.openxmlformats.org/officeDocument/2006/docPropsVTypes"/>
</file>