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21eacn82u_91sd4qp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июля 2001 года № 377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общинном ведении</w:t>
      </w:r>
    </w:p>
    <w:p>
      <w:r>
        <w:rPr>
          <w:rFonts w:ascii="Arial" w:cs="Arial" w:eastAsia="Arial" w:hAnsi="Arial"/>
          <w:sz w:val="24"/>
          <w:szCs w:val="24"/>
        </w:rPr>
        <w:t xml:space="preserve">лесного хозяйства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3 августа 2002 года №523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новой  на-</w:t>
      </w:r>
    </w:p>
    <w:p>
      <w:r>
        <w:rPr>
          <w:rFonts w:ascii="Arial" w:cs="Arial" w:eastAsia="Arial" w:hAnsi="Arial"/>
          <w:sz w:val="24"/>
          <w:szCs w:val="24"/>
        </w:rPr>
        <w:t xml:space="preserve">циональной лесной политике в республике" от 6 октября 1998 года,  в це-</w:t>
      </w:r>
    </w:p>
    <w:p>
      <w:r>
        <w:rPr>
          <w:rFonts w:ascii="Arial" w:cs="Arial" w:eastAsia="Arial" w:hAnsi="Arial"/>
          <w:sz w:val="24"/>
          <w:szCs w:val="24"/>
        </w:rPr>
        <w:t xml:space="preserve">лях внедрения общинного ведения лесного хозяйства,  промышленного лесо-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  местного  значения,  а  также  повышения уровня благосостояния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 и ответственности по отношению  к  лесным  ресурсам,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 сохранности и осуществления воспроизводства лесов Правительст-</w:t>
      </w:r>
    </w:p>
    <w:p>
      <w:r>
        <w:rPr>
          <w:rFonts w:ascii="Arial" w:cs="Arial" w:eastAsia="Arial" w:hAnsi="Arial"/>
          <w:sz w:val="24"/>
          <w:szCs w:val="24"/>
        </w:rPr>
        <w:t xml:space="preserve">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общинном ведении лесного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Государственной лесной службе Кыргызской Республики совместно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Министром Кыргызской  Республики  по  делам  местного самоуправления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регионального развития принять  меры  по  широкому  внедрению  в  жизнь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 сообществ, расположенных на территории государственного лесного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фонда, принципов общинного ведения лесного хозяйства с широким  привле-</w:t>
      </w:r>
    </w:p>
    <w:p>
      <w:r>
        <w:rPr>
          <w:rFonts w:ascii="Arial" w:cs="Arial" w:eastAsia="Arial" w:hAnsi="Arial"/>
          <w:sz w:val="24"/>
          <w:szCs w:val="24"/>
        </w:rPr>
        <w:t xml:space="preserve">чением местного населения и местных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3. Областным,  районным  государственным  администрациям,  органам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самоуправления Кыргызской Республики содействовать  повсемест-</w:t>
      </w:r>
    </w:p>
    <w:p>
      <w:r>
        <w:rPr>
          <w:rFonts w:ascii="Arial" w:cs="Arial" w:eastAsia="Arial" w:hAnsi="Arial"/>
          <w:sz w:val="24"/>
          <w:szCs w:val="24"/>
        </w:rPr>
        <w:t xml:space="preserve">ному  внедрению  общинного  ведения лесного хозяйства на сельскохозяйс-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угодиях, не используемых в сельском хозяйстве, но пригодных под</w:t>
      </w:r>
    </w:p>
    <w:p>
      <w:r>
        <w:rPr>
          <w:rFonts w:ascii="Arial" w:cs="Arial" w:eastAsia="Arial" w:hAnsi="Arial"/>
          <w:sz w:val="24"/>
          <w:szCs w:val="24"/>
        </w:rPr>
        <w:t xml:space="preserve">многолетние сельскохозяйственные насаждения.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  прав  на  недвижимое</w:t>
      </w:r>
    </w:p>
    <w:p>
      <w:r>
        <w:rPr>
          <w:rFonts w:ascii="Arial" w:cs="Arial" w:eastAsia="Arial" w:hAnsi="Arial"/>
          <w:sz w:val="24"/>
          <w:szCs w:val="24"/>
        </w:rPr>
        <w:t xml:space="preserve">имущество при Правительстве Кыргызской Республики совместно с заинтере-</w:t>
      </w:r>
    </w:p>
    <w:p>
      <w:r>
        <w:rPr>
          <w:rFonts w:ascii="Arial" w:cs="Arial" w:eastAsia="Arial" w:hAnsi="Arial"/>
          <w:sz w:val="24"/>
          <w:szCs w:val="24"/>
        </w:rPr>
        <w:t xml:space="preserve">сованными министерствами, государственными комитетами административными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ведомствами, государственными комиссиями, местными государственными ад-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министрациями,  провести  инвентаризацию  земель  сельскохозяйственного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назначения, не используемых в сельскохозяйственном обороте поливных зе-</w:t>
      </w:r>
    </w:p>
    <w:p>
      <w:r>
        <w:rPr>
          <w:rFonts w:ascii="Arial" w:cs="Arial" w:eastAsia="Arial" w:hAnsi="Arial"/>
          <w:sz w:val="24"/>
          <w:szCs w:val="24"/>
        </w:rPr>
        <w:t xml:space="preserve">мель с целью создания на них лесозащитных насаждений, многолетних сель-</w:t>
      </w:r>
    </w:p>
    <w:p>
      <w:r>
        <w:rPr>
          <w:rFonts w:ascii="Arial" w:cs="Arial" w:eastAsia="Arial" w:hAnsi="Arial"/>
          <w:sz w:val="24"/>
          <w:szCs w:val="24"/>
        </w:rPr>
        <w:t xml:space="preserve">скохозяйственных  насаждений и промышленных плантаций из быстрорастущих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 ценных древесных пород путем общинного ведения  лесного 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 развития агропромышленного комплекса и природопользования Аппара-</w:t>
      </w:r>
    </w:p>
    <w:p>
      <w:r>
        <w:rPr>
          <w:rFonts w:ascii="Arial" w:cs="Arial" w:eastAsia="Arial" w:hAnsi="Arial"/>
          <w:sz w:val="24"/>
          <w:szCs w:val="24"/>
        </w:rPr>
        <w:t xml:space="preserve">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5cjqkqw8juh59czhtu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dalil.kg/document/33522</w:t>
      </w:r>
    </w:hyperlink>
  </w:p>
  <w:p>
    <w:pPr>
      <w:spacing w:after="0" w:before="40"/>
      <w:jc w:val="center"/>
    </w:pPr>
    <w:hyperlink w:history="1" r:id="rIdasqmwsgnhw9cst-qg-f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21eacn82u_91sd4qpow" Type="http://schemas.openxmlformats.org/officeDocument/2006/relationships/hyperlink" Target="https://dalil.kg/document/117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5cjqkqw8juh59czhtupa" Type="http://schemas.openxmlformats.org/officeDocument/2006/relationships/hyperlink" Target="https://dalil.kg/document/33522" TargetMode="External"/><Relationship Id="rIdasqmwsgnhw9cst-qg-f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2026-09-24T15:17:58.237Z</dcterms:created>
  <dcterms:modified xsi:type="dcterms:W3CDTF">2026-09-24T15:17:58.237Z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