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27 июля 2001 года № 380           ПОСТАНОВЛЕНИЕ  ПРАВИТЕЛЬСТВО КЫРГЫЗСКОЙ РЕСПУБЛИКИ              Об утверждении Соглашения о межгосударственной           гидрометеорологической сети Содружества Независимых         Государств,подписанного 16 марта 2001 года в городе Москве     В   целях   выполнения  внутригосударственных  процедур  согласно статье  12  Соглашения  о  межгосударственной гидрометеорологической сети  Содружества Независимых Государств, подписанного 16 марта 2001 года  в  городе  Москве  и  в  соответствии  с  законами  Кыргызской Республики  </w:t>
      </w:r>
      <w:hyperlink w:history="1" r:id="rIdhhwxlqzib9tzj2hidf4wy">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и  </w:t>
      </w:r>
      <w:hyperlink w:history="1" r:id="rIdhu9xloycdgzua0cng5ywq">
        <w:r>
          <w:rPr>
            <w:rFonts w:ascii="Arial" w:cs="Arial" w:eastAsia="Arial" w:hAnsi="Arial"/>
            <w:color w:val="1D4ED8"/>
            <w:sz w:val="24"/>
            <w:szCs w:val="24"/>
            <w:u w:val="single"/>
          </w:rPr>
          <w:t xml:space="preserve">"О</w:t>
        </w:r>
      </w:hyperlink>
      <w:hyperlink w:history="1" r:id="rIdlm7g_voq11lh2yhh1zsql">
        <w:r>
          <w:rPr>
            <w:rFonts w:ascii="Arial" w:cs="Arial" w:eastAsia="Arial" w:hAnsi="Arial"/>
            <w:color w:val="1D4ED8"/>
            <w:sz w:val="24"/>
            <w:szCs w:val="24"/>
            <w:u w:val="single"/>
          </w:rPr>
          <w:t xml:space="preserve">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Утвердить      Соглашение      о      межгосударственной гидрометеорологической   сети  Содружества  Независимых   Государств (далее  -  Соглашение),  подписанное 16 марта  2001  года  в  городе Москве.    2.  Ответственность  за  исполнение обязательств,  вытекающих  из настоящего   Соглашения,  возложить  на  Министерство   экологии   и чрезвычайных ситуаций Кыргызской Республики.    3.  Министерству  экологии  и  чрезвычайных  ситуаций  Кыргызской Республики  представлять  ежегодно к 10 января  в  Аппарат  Премьер- министра   Кыргызской  Республики  информацию  о   ходе   выполнения настоящего Соглашения.    4. Министерству иностранных дел Кыргызской Республики: -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в силу настоящего Соглашения; - контролировать исполнение настоящего Соглашения.    5.  Опубликовать  настоящее постановление  в  средствах  массовой информации.  Премьер-министр Кыргызской Республики                          К. Бакиев                                 СОГЛАШЕНИЕ           о межгосударственной гидрометеорологической сети                  Содружества Независимых Государств    Правительства государств-участников настоящего Соглашения,  далее именуемых Сторонами.    сознавая   важность   регулярного   получения   и   использования гидрометеорологической   информации   в   обеспечении   безопасности государств  и  принятии  решений экономического  и  природоохранного характера,    признавая   большое  значение  межгосударственного   согласования деятельности   национальных,  региональных   и   глобальной   систем наблюдении  по  оценке  гидрометеорологических  условий   и   других характеристик окружающей природной среды,    выражая  готовность сотрудничать и области организации и развития гидрометеорологических сетей.    руководствуясь положениями Соглашения о взаимодействии в  области гидрометеорологии от 8 февраля I9S2 года, согласились и нижеследующем:  Статья 1 Для  целей  настоящего Соглашения, приводимые  ниже,  термины  имеют следующие значения: межгосударственная  гидрометеорологическая сеть  СНГ  (МГМС  СНГ)  - интегрированная  система выборочных пунктов наблюдении  национальных сетевых   наблюдательных  организации,  обеспечивающая   потребности Сторон  и  информации  о гидрометеорологических  условиях  и  других характеристиках окружающей природной среды; национальная     гидрометеорологическая    сеть    -    совокупность государственных сетевых наблюдательных организаций одной из  Сторон, производящих  наблюдения  за  гидрометеорологическими  условиями   н другими характеристиками окружающей природной среды.  Статья 2 Сотрудничество    Сторон   в   области   обеспечения    деятельности межгосударственной гидрометеорологической сети СНГ осуществляется по следующим направлениям: -  формирование  и  обеспечение функционирования  межгосударственной системы  наблюдения за гидрометеорологическими условиями  и  другими характеристиками  окружающей природной среды на основе  национальных гидрометеорологических  сетей,  а также  имеющихся  коммуникационных инфраструктур; -  содействие разработке и реализации стратегии развития компонентов МГМС СНГ, разработке и реализации соответствующих совместных научно- технических программ; -  содействие правовому, нормативно-методическому, метрологическому, технологическому  и программно-аппаратному обеспечению  деятельности МГМС СНГ.  Статья 3 Основными  задачами  межгосударственной гидрометеорологической  сети СНГ являются: -   получение  своевременной,  достоверной  и  полной  информации  о гидрометеорологических условиях и других характеристиках  окружающей природной  среды, в том числе оперативной информации о возникновении опасных гидрометеорологических условий и высоких уровнях загрязнения в  целях  принятия мер зашиты экономики и населения от  чрезвычайных ситуаций природного и техногенного характера; -  получение информации об уровнях загрязнения поверхностных вод и о расходах   воды  на  трансграничных  водных  объектах,   обеспечение наблюдений   за   трансграничным  переносом   загрязняющих   веществ атмосферным воздухом; -    обеспечение   единства,   требуемой   точности   измерений    и сопоставимости   методов  наблюдения,  достоверности  информационной продукции.  Статья 4 Межгосударственная  гидрометеорологическая сеть СНГ  формируется  на базе     существующих    национальных    сетей     наблюдений     за гидрометеорологическими   условиями   и   другими   характеристиками окружающей природной среды и действующих структур, которые  обладают технологиями сбора, обработки и распространения данных.  Статья 5 Межгосударственный    совет    по   гидрометеорологии    Содружества Независимых  Государств  как  координационный  институт  Содружества Независимых   Государств   по  основным  направлениям   деятельности национальных гидрометеорологических служб: -   определяет  состав  (список  наблюдательных  станций  и  постов) межгосударственной  гидрометеорологической  сети  СНГ  и   механизмы осуществления методического обеспечения различных видов наблюдений; -  обеспечивает  взаимодействие национальных  гидрометеорологических органов  при  решении  вопросов, связанных с функционированием  МГМС СНГ.  Статья 6 Стороны       содействуют       обеспечению       межгосударственной гидрометеорологической   сети   СНГ   современными    измерительными приборами  и  оборудованием, аттестованными в установленном  порядке методиками  выполнения измерений, рабочими эталонами, коммуникациями для   передачи   данных,   а   также  средствами   автоматизации   и вычислительной техники для их обработки. Информация,  полученная  в  результате  функционирования  МГМС  СНГ, доступна и свободна для использования Сторонами.  Статья 7 Финансирование  межгосударственной гидрометеорологической  сети  СНГ осуществляется  за  счет средств национальных гидрометеорологических служб, и также за счет средств заинтересованных организаций, включая Всемирную   метеорологическую  организацию  и  другие  международные фонды. Стороны самостоятельно привлекают финансовые средства для выполнения своих обязательств по настоящему Соглашению.  Статья 8 Взаимодействие между национальными гидрометеорологическими органами, ответственными   за   выполнение   настоящего   Соглашения,    может осуществляться    на    основе   отдельных    договоренностей,    не противоречащих положениям настоящего Соглашения. Стороны   осуществляют  свою  деятельность   в   рамках   настоящего Соглашения в соответствии с их законодательством.  Статья 9 Настоящее  Соглашение не затрагивает прав и обязательств  Сторон  по международным   договорам,  относящимся  к  вопросам,   охватываемым настоящим Соглашением, пли по международным договорам, которые могут быть  заключены  в  соответствии  с предметом  и  целями  настоящего Соглашения.  Статья 10 Спорные  вопросы, связанные с применением или толкованием настоящего Соглашения,    разрешаются   путем   консультаций   и    переговоров заинтересованных Сторон.  Статья 11 В настоящее Соглашение могут быть внесены изменения и дополнения. Изменения  и дополнения оформляются отдельными протоколами,  которые являются неотъемлемой частью настоящего Соглашения и вступают в силу в порядке, предусмотренном Статьей 12 настоящего Соглашения.  Статья 12 Настоящее  Соглашение  вступает в силу  с  даты  сдачи  на  хранение депозитарию  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необходимые процедуры  позднее,  настоящее Соглашение  вступает  в  силу с дат сдачи  на  хранение  депозитарию соответствующих документов.  Статья 13 Настоящее  Соглашение заключается сроком на пять лет и по  истечении этого   срока   будет  автоматически  продлеваться  на   последующие пятилетние периоды, если Стороны не примут иного решения.  Статья 14 Каждая  Сторона  может  выйти  из  настоящего  Соглашения,  направив письменное уведомление об этом депозитарию не позднее чем  за  шесть месяцев  до  выхода,  урегулировав финансовые и иные  обязательства, возникшие за время действия настоящего Соглашения.  Статья 15 Настоящее  Соглашение открыто для присоединения  других  государств, разделяющих   его  цели  и  принципы,  путем  передачи   депозитарию документов о таком присоединении. Совершено  в  городе  Москве 16 марта 2001  года  в  одном  подшитом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9yuod5xqwv87qp-vkbh">
      <w:r>
        <w:rPr>
          <w:rFonts w:ascii="Arial" w:cs="Arial" w:eastAsia="Arial" w:hAnsi="Arial"/>
          <w:color w:val="132D3F"/>
          <w:sz w:val="16"/>
          <w:szCs w:val="16"/>
          <w:u w:val="single"/>
        </w:rPr>
        <w:t xml:space="preserve">dalil.kg/document/33525</w:t>
      </w:r>
    </w:hyperlink>
  </w:p>
  <w:p>
    <w:pPr>
      <w:spacing w:after="0" w:before="40"/>
      <w:jc w:val="center"/>
    </w:pPr>
    <w:hyperlink w:history="1" r:id="rId9ay5dbyhvktqnmvi0rx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wxlqzib9tzj2hidf4wy" Type="http://schemas.openxmlformats.org/officeDocument/2006/relationships/hyperlink" Target="https://dalil.kg/document/252" TargetMode="External"/><Relationship Id="rIdhu9xloycdgzua0cng5ywq" Type="http://schemas.openxmlformats.org/officeDocument/2006/relationships/hyperlink" Target="https://dalil.kg/document/641" TargetMode="External"/><Relationship Id="rIdlm7g_voq11lh2yhh1zsql"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9yuod5xqwv87qp-vkbh" Type="http://schemas.openxmlformats.org/officeDocument/2006/relationships/hyperlink" Target="https://dalil.kg/document/33525" TargetMode="External"/><Relationship Id="rId9ay5dbyhvktqnmvi0rx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2026-09-30T03:29:46.704Z</dcterms:created>
  <dcterms:modified xsi:type="dcterms:W3CDTF">2026-09-30T03:29:46.704Z</dcterms:modified>
</cp:coreProperties>
</file>

<file path=docProps/custom.xml><?xml version="1.0" encoding="utf-8"?>
<Properties xmlns="http://schemas.openxmlformats.org/officeDocument/2006/custom-properties" xmlns:vt="http://schemas.openxmlformats.org/officeDocument/2006/docPropsVTypes"/>
</file>