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jmii9ruxnwrwmmmqsweap">
        <w:r>
          <w:rPr>
            <w:rFonts w:ascii="Arial" w:cs="Arial" w:eastAsia="Arial" w:hAnsi="Arial"/>
            <w:color w:val="1D4ED8"/>
            <w:sz w:val="24"/>
            <w:szCs w:val="24"/>
            <w:u w:val="single"/>
          </w:rPr>
          <w:t xml:space="preserve">28 июня 2006 года № 466</w:t>
        </w:r>
      </w:hyperlink>
      <w:r>
        <w:rPr>
          <w:rFonts w:ascii="Arial" w:cs="Arial" w:eastAsia="Arial" w:hAnsi="Arial"/>
          <w:sz w:val="24"/>
          <w:szCs w:val="24"/>
        </w:rPr>
        <w:t xml:space="preserve"> г.Бишкек, Дом Правительства от 16 августа 1999 года № 445            ПОСТАНОВЛЕНИЕ ПРАВИТЕЛЬСТВА КЫРГЫЗСКОЙ РЕСПУБЛИКИ           Об утверждении результатов инвестиционного тендера       по реализации государственного пакета акций акционерного            общества "Кантский цементно-шиферный комбинат"     В   соответствии    с  постановлениями  Правительства   КыргызскойРеспублики  от </w:t>
      </w:r>
      <w:hyperlink w:history="1" r:id="rIdymrujlsx1-u4h-zwbikmb">
        <w:r>
          <w:rPr>
            <w:rFonts w:ascii="Arial" w:cs="Arial" w:eastAsia="Arial" w:hAnsi="Arial"/>
            <w:color w:val="1D4ED8"/>
            <w:sz w:val="24"/>
            <w:szCs w:val="24"/>
            <w:u w:val="single"/>
          </w:rPr>
          <w:t xml:space="preserve">18 ноября 1998 года № 751</w:t>
        </w:r>
      </w:hyperlink>
      <w:r>
        <w:rPr>
          <w:rFonts w:ascii="Arial" w:cs="Arial" w:eastAsia="Arial" w:hAnsi="Arial"/>
          <w:sz w:val="24"/>
          <w:szCs w:val="24"/>
        </w:rPr>
        <w:t xml:space="preserve"> "О проведении инвестиционноготендера  по  реализации  государственного  пакета  акций  акционерногообщества  "Кантский цементно-шиферный комбинат" и от </w:t>
      </w:r>
      <w:hyperlink w:history="1" r:id="rIdpmjdei_-lvlsit1mjboyg">
        <w:r>
          <w:rPr>
            <w:rFonts w:ascii="Arial" w:cs="Arial" w:eastAsia="Arial" w:hAnsi="Arial"/>
            <w:color w:val="1D4ED8"/>
            <w:sz w:val="24"/>
            <w:szCs w:val="24"/>
            <w:u w:val="single"/>
          </w:rPr>
          <w:t xml:space="preserve">25  февраля  1999</w:t>
        </w:r>
      </w:hyperlink>
      <w:hyperlink w:history="1" r:id="rIdwzlk5m6wnzksdfsamjzsv">
        <w:r>
          <w:rPr>
            <w:rFonts w:ascii="Arial" w:cs="Arial" w:eastAsia="Arial" w:hAnsi="Arial"/>
            <w:color w:val="1D4ED8"/>
            <w:sz w:val="24"/>
            <w:szCs w:val="24"/>
            <w:u w:val="single"/>
          </w:rPr>
          <w:t xml:space="preserve">года   №   100</w:t>
        </w:r>
      </w:hyperlink>
      <w:r>
        <w:rPr>
          <w:rFonts w:ascii="Arial" w:cs="Arial" w:eastAsia="Arial" w:hAnsi="Arial"/>
          <w:sz w:val="24"/>
          <w:szCs w:val="24"/>
        </w:rPr>
        <w:t xml:space="preserve">  "О   внесении  изменений и дополнений в  постановлениеПравительства Кыргызской Республики от 18 ноября 1998 года  №  751  "Опроведении   инвестиционного   тендера по реализации  государственногопакета   акций   акционерного  общества  "Кантский   цементно-шиферныйкомбинат"  была  образована Комиссия  по  проведению   инвестиционноготендера  по  реализации  государственного  пакета  акций  акционерногообщества "Кантский цементно-шиферный комбинат" и утверждены условия попроведению тендера.    Рассмотрев результаты инвестиционного тендера (протокол  заседанияКомиссии   по  подведению итогов инвестиционного тендера  от  22  июля1999  года  №  3 и приказ Фонда государственного имущества  КыргызскойРеспублики   от 22 июля 1999 года № 164-п),  Правительство  КыргызскойРеспублики постановляет:    1.   Утвердить  решение  Комиссии  по  проведению  инвестиционноготендера  по  реализации государственного пакета   акций   акционерногообщества    "Кантский    цементно-шиферный   комбинат"   о   признаниипобедителем  инвестиционного  тендера по  реализации  государственногопакета  акций   акционерного   общества  "Кантский   цементно-шиферныйкомбинат",   составляющего  67,64  процента  от  уставного   капитала,компанию "Ciments de Lux S.A.".    2.  Фонду   государственного  имущества  Кыргызской  Республики  вустановленном   законодательством   Кыргызской   Республики    порядкезаключить   контракт   по  продаже  государственного   пакета   акций,составляющего   67,64  процента  от  уставного   фонда    акционерногообщества  "Кантский  цементно-шиферный комбинат", с компанией "Сimentsde Lux S.A.".    3. Контроль за исполнением настоящего постановления  возложить  наФонд государственного имущества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h2ex1-h_j5rbq7dsvjy">
      <w:r>
        <w:rPr>
          <w:rFonts w:ascii="Arial" w:cs="Arial" w:eastAsia="Arial" w:hAnsi="Arial"/>
          <w:color w:val="132D3F"/>
          <w:sz w:val="16"/>
          <w:szCs w:val="16"/>
          <w:u w:val="single"/>
        </w:rPr>
        <w:t xml:space="preserve">dalil.kg/document/33695</w:t>
      </w:r>
    </w:hyperlink>
  </w:p>
  <w:p>
    <w:pPr>
      <w:spacing w:after="0" w:before="40"/>
      <w:jc w:val="center"/>
    </w:pPr>
    <w:hyperlink w:history="1" r:id="rId5a8xakgvxjbxuampcgs8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ii9ruxnwrwmmmqsweap" Type="http://schemas.openxmlformats.org/officeDocument/2006/relationships/hyperlink" Target="https://dalil.kg/document/57569" TargetMode="External"/><Relationship Id="rIdymrujlsx1-u4h-zwbikmb" Type="http://schemas.openxmlformats.org/officeDocument/2006/relationships/hyperlink" Target="https://dalil.kg/document/6018" TargetMode="External"/><Relationship Id="rIdpmjdei_-lvlsit1mjboyg" Type="http://schemas.openxmlformats.org/officeDocument/2006/relationships/hyperlink" Target="https://dalil.kg/document/33178" TargetMode="External"/><Relationship Id="rIdwzlk5m6wnzksdfsamjzsv" Type="http://schemas.openxmlformats.org/officeDocument/2006/relationships/hyperlink" Target="https://dalil.kg/document/331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h2ex1-h_j5rbq7dsvjy" Type="http://schemas.openxmlformats.org/officeDocument/2006/relationships/hyperlink" Target="https://dalil.kg/document/33695" TargetMode="External"/><Relationship Id="rId5a8xakgvxjbxuampcgs8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2026-09-28T11:23:21.175Z</dcterms:created>
  <dcterms:modified xsi:type="dcterms:W3CDTF">2026-09-28T11:23:21.175Z</dcterms:modified>
</cp:coreProperties>
</file>

<file path=docProps/custom.xml><?xml version="1.0" encoding="utf-8"?>
<Properties xmlns="http://schemas.openxmlformats.org/officeDocument/2006/custom-properties" xmlns:vt="http://schemas.openxmlformats.org/officeDocument/2006/docPropsVTypes"/>
</file>