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_bxhkdguv3l5wivkrjuko">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19 декабря 2004 года УП № 440                               Утверждено                           Указом Президента                         Кыргызской Республики                     от </w:t>
      </w:r>
      <w:hyperlink w:history="1" r:id="rIdjwfr1fnalrovuwmdg3f9l">
        <w:r>
          <w:rPr>
            <w:rFonts w:ascii="Arial" w:cs="Arial" w:eastAsia="Arial" w:hAnsi="Arial"/>
            <w:color w:val="1D4ED8"/>
            <w:sz w:val="24"/>
            <w:szCs w:val="24"/>
            <w:u w:val="single"/>
          </w:rPr>
          <w:t xml:space="preserve">10 июля 1998 года УП N 232</w:t>
        </w:r>
      </w:hyperlink>
      <w:r>
        <w:rPr>
          <w:rFonts w:ascii="Arial" w:cs="Arial" w:eastAsia="Arial" w:hAnsi="Arial"/>
          <w:sz w:val="24"/>
          <w:szCs w:val="24"/>
        </w:rPr>
        <w:t xml:space="preserve">                                ПОЛОЖЕНИЕ          о полномочных представителях Президента Кыргызской       Республики в палатах Жогорку Кенеша Кыргызской Республики                           I. Общие положения     1. Полномочный представитель Президента  Кыргызской  Республики  вЗаконодательном    собрании  Жогорку  Кенеша  Кыргызской   Республики,полномочный представитель Президента Кыргызской Республики в  Собраниинародных представителей Жогорку Кенеша Кыргызской Республики (далее  -полномочные представители Президента Кыргызской Республики  в  палатахЖогорку   Кенеша)  обеспечивают  представление  интересов   ПрезидентаКыргызской  Республики и способствуют реализации  его  конституционныхполномочий  в   Законодательном  собрании  Жогорку  Кенеша  КыргызскойРеспублики   и   Собрании  народных  представителей   Жогорку   КенешаКыргызской   Республики  (далее  соответственно    -   Законодательноесобрание и Собрание народных представителей).    2. Полномочные  представители  Президента  Кыргызской Республики впалатах   Жогорку   Кенеша  руководствуются   в   своей   деятельностиКонституцией Кыргызской Республики, законами, указами и распоряжениямиПрезидента Кыргызской Республики и настоящим Положением.    3. Полномочные  представители  Президента  Кыргызской Республики впалатах  Жогорку  Кенеша участвуют в заседаниях палат  Жогорку  Кенешабез  специального  на  то  решения  Президента  Кыргызской Республики.Иные  представители  Президента  Кыргызской  Республики  по  вопросам,рассматриваемым   в   палатах  Жогорку  Кенеша  Кыргызской  Республики(далее  -  палаты Жогорку Кенеша) назначаются распоряжением ПрезидентаКыргызской Республики.    4. Полномочные представители в палатах Жогорку Кенеша  назначаютсяна   должность   и  освобождаются от должности Президентом  КыргызскойРеспублики.                 II. Функции полномочных представителей     5. Полномочные представители Президента  Кыргызской  Республики  впалатах Жогорку Кенеша от имени Президента Кыргызской Республики:    а)  представляют  на  заседаниях,  сессиях соответствующей  палатыЖогорку   Кенеша  внесенные Президентом Кыргызской Республики  проектыконституционных  законов,  а также проекты конституционных  законов  опересмотре  положений  Конституции  Кыргызской  Республики и включениив нее поправок;    б)  представляют  на  заседаниях,  сессиях соответствующей  палатыЖогорку    Кенеша   внесенные   Президентом   Кыргызской    Республикизаконопроекты  и  поправки к рассматриваемым в палатах законопроектам,а также обращение Президента Кыргызской Республики к Жогорку Кенешу;    в)   регулярно,    а  в  необходимых  случаях  -  незамедлительно,информируют    Президента    Кыргызской   Республики    о    состояниизаконотворческой   работы в палатах Жогорку Кенеша  и  рассматриваемыхими вопросах;    г)  представляют  на  заседаниях,  сессиях  палат  Жогорку  КенешаКыргызской  Республики  обоснование возражений  Президента  КыргызскойРеспублики принятым законам;    д)  участвуют   в работе координационных и рабочих  органов  палатЖогорку Кенеша Кыргызской Республики;    е)  по  поручению  Президента  Кыргызской  Республики  информируютпалаты    Жогорку   Кенеша   о   позиции   Президента   по   вопросам,рассматриваемым Жогорку Кенешем;    ж) привлекают по согласованию с комитетами  палат  Жогорку  Кенешадля   представления  в  нем  законопроектов,   внесенных   ПрезидентомКыргызской  Республики,   должностных лиц   Администрации   ПрезидентаКыргызской Республики,  Правительства Кыргызской Республики,  а  такжеразработчиков законопроектов, ученых и экспертов;    з) участвуют в формировании планов законопроектных работ,  а такжеразработке   предложений  к  повестке  дня  заседания  соответствующейпалаты;    и)  выполняют  иные  поручения Президента  Кыргызской  Республики,связанные с представительством его интересов в палатах Жогорку Кенеша.    6. Полномочный  представитель  Президента  Кыргызской Республики вЗаконодательном собрании Жогорку Кенеша:    а)  по   поручению  Президента Кыргызской Республики  представляетпалате  предлагаемые  Президентом  Кыргызской  Республики  кандидатурына  должности,  указанные в подпункте 6 пункта 1 статьи 58 КонституцииКыргызской Республики;    б)   представляет   вносимые  на  утверждение  в  соответствии   сподпунктами  10  и  11  пункта  1  статьи  58  Конституции  КыргызскойРеспублики  указы  Президента   Кыргызской   Республики   о   введениичрезвычайного  положения, решении вопросов  войны  и  мира;   введениявоенного положения, объявления состояния войны.    7. Полномочный представитель Президента  Кыргызской  Республики  вСобрании    народных    представителей    по    поручению   ПрезидентаКыргызской  Республики представляет в Собрании народных представителейпредлагаемые   Президентом   Кыргызской  Республики   кандидатуры   надолжности, указанные в подпункте 8,  9,  10, 11 и 12 пункта  3  статьи58 Конституции Кыргызской Республики.    8. Полномочные представители Президента  Кыргызской  Республики  впалатах    Жогорку   Кенеша  согласовывают   свою   деятельность   приосуществлении ими возложенных на них функций.                  III. Права полномочных представителей     9. Полномочные представители Президента  Кыргызской  Республики  впалатах  Жогорку  Кенеша при выполнении возложенных  на  него  функцийвправе:    а) участвовать в заседаниях и сессиях палат Жогорку Кенеша,  в томчисле  и  на  закрытых,  в работе комитетов и других  создаваемых  имиорганов;    б)  согласовывать  проекты нормативных  актов,   предполагаемые  квнесению  от  имени Президента Кыргызской Республики в соответствующуюпалату Жогорку Кенеша;    в)  участвовать  в  подготовке предложений  Президенту  КыргызскойРеспублики о подписании или отклонении принятых законов;    г) получать необходимые материалы и информацию, распространяемые впалатах   Жогорку  Кенеша,  структурных  подразделениях  АдминистрацииПрезидента и Аппарата Премьер-министра Кыргызской Республики;    д) создавать экспертные и рабочие группы по отдельным направлениямсвоей  деятельности,  а также привлекать ученых  и  экспертов,  в  томчисле  на  договорной  основе, для содействия  в  осуществлении  своихфункций;    е) пользоваться  в  установленном  порядке информационными банкамиданных   Администрации  Президента  Кыргызской  Республики,   АппаратаПремьер-министра    Кыргызской    Республики    и    других    органовгосударственной власти и управления Кыргызской Республики.                IV. Обеспечение деятельности полномочных            представителей Президента Кыргызской Республики                       в палатах Жогорку Кенеша     10.   Деятельность   полномочного   представителя   обеспечиваетсяотделами   Администрации  Президента  Кыргызской Республики и Премьер-министра   Кыргызской  Республики,   органами  исполнительной   властиКыргызской  Республики, которые представляют необходимую информацию  иматериалы   по  законотворческой  деятельности  Президента  КыргызскойРеспублики,   а   также по вопросам рассматриваемым  палатами  ЖогоркуКенеша.    11. Материальное,  транспортное  и  социально-бытовое  обеспечениеполномочных    представителей   Президента  Кыргызской  Республики   впалатах   Жогорку   Кенеша  Кыргызской  Республики  осуществляется   всоответствии с их статусом.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ghjus2z0akecmpkflule">
      <w:r>
        <w:rPr>
          <w:rFonts w:ascii="Arial" w:cs="Arial" w:eastAsia="Arial" w:hAnsi="Arial"/>
          <w:color w:val="132D3F"/>
          <w:sz w:val="16"/>
          <w:szCs w:val="16"/>
          <w:u w:val="single"/>
        </w:rPr>
        <w:t xml:space="preserve">dalil.kg/document/3370</w:t>
      </w:r>
    </w:hyperlink>
  </w:p>
  <w:p>
    <w:pPr>
      <w:spacing w:after="0" w:before="40"/>
      <w:jc w:val="center"/>
    </w:pPr>
    <w:hyperlink w:history="1" r:id="rIdgra2itq6opqz_uuwlsx7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bxhkdguv3l5wivkrjuko" Type="http://schemas.openxmlformats.org/officeDocument/2006/relationships/hyperlink" Target="https://dalil.kg/document/4624" TargetMode="External"/><Relationship Id="rIdjwfr1fnalrovuwmdg3f9l" Type="http://schemas.openxmlformats.org/officeDocument/2006/relationships/hyperlink" Target="https://dalil.kg/document/278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ghjus2z0akecmpkflule" Type="http://schemas.openxmlformats.org/officeDocument/2006/relationships/hyperlink" Target="https://dalil.kg/document/3370" TargetMode="External"/><Relationship Id="rIdgra2itq6opqz_uuwlsx7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2026-09-25T07:28:34.199Z</dcterms:created>
  <dcterms:modified xsi:type="dcterms:W3CDTF">2026-09-25T07:28:34.199Z</dcterms:modified>
</cp:coreProperties>
</file>

<file path=docProps/custom.xml><?xml version="1.0" encoding="utf-8"?>
<Properties xmlns="http://schemas.openxmlformats.org/officeDocument/2006/custom-properties" xmlns:vt="http://schemas.openxmlformats.org/officeDocument/2006/docPropsVTypes"/>
</file>