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bkrbjkgnifpdyea22sb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октября 2016 года № 526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 сентября 1999 года N 473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утверждении Положения о выплатах и иных</w:t>
      </w:r>
    </w:p>
    <w:p>
      <w:r>
        <w:rPr>
          <w:rFonts w:ascii="Arial" w:cs="Arial" w:eastAsia="Arial" w:hAnsi="Arial"/>
          <w:sz w:val="24"/>
          <w:szCs w:val="24"/>
        </w:rPr>
        <w:t xml:space="preserve">вопросах повышения квалификации и переподготовки</w:t>
      </w:r>
    </w:p>
    <w:p>
      <w:r>
        <w:rPr>
          <w:rFonts w:ascii="Arial" w:cs="Arial" w:eastAsia="Arial" w:hAnsi="Arial"/>
          <w:sz w:val="24"/>
          <w:szCs w:val="24"/>
        </w:rPr>
        <w:t xml:space="preserve">работников с отрывом от работы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со статьями 263 и 336 Трудового кодекса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и  во  исполнение постановления Правительства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от  21 июля 1998 года N 480 "Об основных  мероприятиях  по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  Трудового  кодекса  Кыргызской  Республики"  Правительство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 Утвердить 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выплатах и  иных  вопросах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повышения  квалификации  и  переподготовки  работников  с  отрывом  от</w:t>
      </w:r>
    </w:p>
    <w:p>
      <w:r>
        <w:rPr>
          <w:rFonts w:ascii="Arial" w:cs="Arial" w:eastAsia="Arial" w:hAnsi="Arial"/>
          <w:sz w:val="24"/>
          <w:szCs w:val="24"/>
        </w:rPr>
        <w:t xml:space="preserve">работы.</w:t>
      </w:r>
    </w:p>
    <w:p>
      <w:r>
        <w:rPr>
          <w:rFonts w:ascii="Arial" w:cs="Arial" w:eastAsia="Arial" w:hAnsi="Arial"/>
          <w:sz w:val="24"/>
          <w:szCs w:val="24"/>
        </w:rPr>
        <w:t xml:space="preserve">2.  Министерствам,   государственным  комитетам,  административным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ведомствам,    местным   государственным   администрациям,    местному</w:t>
      </w:r>
    </w:p>
    <w:p>
      <w:r>
        <w:rPr>
          <w:rFonts w:ascii="Arial" w:cs="Arial" w:eastAsia="Arial" w:hAnsi="Arial"/>
          <w:sz w:val="24"/>
          <w:szCs w:val="24"/>
        </w:rPr>
        <w:t xml:space="preserve">самоуправлению  города  Бишкек,   хозяйствующим  субъектам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руководствоваться настоящим Положением о выплатах  и  иных</w:t>
      </w:r>
    </w:p>
    <w:p>
      <w:r>
        <w:rPr>
          <w:rFonts w:ascii="Arial" w:cs="Arial" w:eastAsia="Arial" w:hAnsi="Arial"/>
          <w:sz w:val="24"/>
          <w:szCs w:val="24"/>
        </w:rPr>
        <w:t xml:space="preserve">вопросах повышения квалификации и переподготовки работников с  отрывом</w:t>
      </w:r>
    </w:p>
    <w:p>
      <w:r>
        <w:rPr>
          <w:rFonts w:ascii="Arial" w:cs="Arial" w:eastAsia="Arial" w:hAnsi="Arial"/>
          <w:sz w:val="24"/>
          <w:szCs w:val="24"/>
        </w:rPr>
        <w:t xml:space="preserve">от работы.</w:t>
      </w:r>
    </w:p>
    <w:p>
      <w:r>
        <w:rPr>
          <w:rFonts w:ascii="Arial" w:cs="Arial" w:eastAsia="Arial" w:hAnsi="Arial"/>
          <w:sz w:val="24"/>
          <w:szCs w:val="24"/>
        </w:rPr>
        <w:t xml:space="preserve">3.  Опубликовать  настоящее постановление  в  средствах   массовой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skkrsvqd-tjq6a8ao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dalil.kg/document/33729</w:t>
      </w:r>
    </w:hyperlink>
  </w:p>
  <w:p>
    <w:pPr>
      <w:spacing w:after="0" w:before="40"/>
      <w:jc w:val="center"/>
    </w:pPr>
    <w:hyperlink w:history="1" r:id="rIdzbtbtzjoeibbb1jy8kg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krbjkgnifpdyea22sbo" Type="http://schemas.openxmlformats.org/officeDocument/2006/relationships/hyperlink" Target="https://dalil.kg/document/98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skkrsvqd-tjq6a8aos3" Type="http://schemas.openxmlformats.org/officeDocument/2006/relationships/hyperlink" Target="https://dalil.kg/document/33729" TargetMode="External"/><Relationship Id="rIdzbtbtzjoeibbb1jy8kg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2026-09-24T15:20:30.832Z</dcterms:created>
  <dcterms:modified xsi:type="dcterms:W3CDTF">2026-09-24T15:20:30.832Z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