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towawrpwt8bakqpmku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ноября 2015 года № 761)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6 октября 1999 года N 547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</w:t>
      </w:r>
      <w:hyperlink w:history="1" r:id="rIdw39l2b7axeb7turxedzm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Правительства Кыргызской Республики от 3 ноября 1998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N 715 "О Порядке определения страны происхождения товаров,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изготовленных в свободных экономических зонах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от </w:t>
      </w:r>
      <w:hyperlink w:history="1" r:id="rId4ajp4twpxteytob3ule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июля 2003 года № 449</w:t>
        </w:r>
      </w:hyperlink>
      <w:r>
        <w:rPr>
          <w:rFonts w:ascii="Arial" w:cs="Arial" w:eastAsia="Arial" w:hAnsi="Arial"/>
          <w:sz w:val="20"/>
          <w:szCs w:val="20"/>
        </w:rPr>
        <w:t xml:space="preserve">,от </w:t>
      </w:r>
      <w:hyperlink w:history="1" r:id="rId7tflvwkbx7s6rcls_sr3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марта 2004 №215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 упорядочения  понятий  "добавленная  стоимость",   "цена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франко-завод",   "стоимость импортируемых материалов",  основывающихся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существующей  международной практике  и   введения   разработанной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методики   расчета  "критерия  достаточной  переработки",  выраженного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правилом   "адвалорной  доли",  необходимой  при  определении   страны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происхождения  товаров,  изготовленных   в   свободных   экономических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зонах   Кыргызской  Республики,  Правительство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Внести в </w:t>
      </w:r>
      <w:hyperlink w:history="1" r:id="rIdf_ekkakzrtzpirpypw5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ноября  1998  года  N 715 "О </w:t>
      </w:r>
      <w:hyperlink w:history="1" r:id="rIdrs88jqrvg0mzajc8aoy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0"/>
          <w:szCs w:val="20"/>
        </w:rPr>
        <w:t xml:space="preserve"> определения страны  происхождения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товаров,  изготовленных  в  свободных экономических  зонах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Республики"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в  подпункте  "в" пункта 4 слова:  "цены поставляемого  товара"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заменить словами: "в цене франко-завод поставляемого товара";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пункте 6: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абзаце третьем слова: "не менее 30 процентов к их ввозимой цене"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заменить   словами:  "не  менее  30  процентов  в  цене   франко-завод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поставляемого товара";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дополнить абзацем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"Сертификат  о  происхождении товаров может  выдаваться   Торгово-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промышленной  палатой Кыргызской Республики на  срок  до  одного 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субъекту   свободной  экономической  зоны,   выпускающему   постоянную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номенклатуру  товаров,   на производственную  партию,  отгружаемую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одному контракту и в один адрес".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Методику расчета "критерия достаточной переработки", выраженного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правилом "адвалорной доли";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форму   Сертификата  о  происхождении  товара  из    свободной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экономической зоны.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  настоящее постановление  в  средствах 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 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6 октября 1999 года N 547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МЕТОДИКА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расчета "критерия достаточной переработки",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выраженного правилом "адвалорной доли"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awluqe53gi9vj4snoyzj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от 22 июля 2003 года № 449, от </w:t>
      </w:r>
      <w:hyperlink w:history="1" r:id="rIdgl6qyhukfjxz4bzzu2a7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марта 2004 года №215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Величина добавленной стоимости обработки (переработки)  товаров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цене  франко-завод  поставляемого  товара в процентах рассчитывается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формуле: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Сд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Сд % = ------ х 100 %,            где: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Цф-з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Сд - Добавленная стоимость обработки (переработки) товаров выража-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ется как разница между ценой франко-завод поставляемого  товара  и  им-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портной стоимостью используемых материалов, то есть: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Сд = Цф-з - С им.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Цф-з -  Цена  франко-завод  -  цена,  уплаченная изготовителю,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предприятии которого была выполнена последняя обработка  (переработка),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  условии,  что данная цена включает стоимость всех материалов и 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держек обработки (переработки),  используемых в производстве, за исклю-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чением внутренних налогов,  которые возвращаются при поставке 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экспорт.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 им.  - Стоимость импортируемых материалов определяется как тамо-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женная стоимость на момент ввоза применяемых импортных  материалов,  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есть цена фактически уплаченная или подлежащая уплате за ввозимый товар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 его продаже на экспорт в Кыргызскую Республику на момент  пересече-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им таможенной границы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6 октября 1999 года N 547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ФОРМА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сертификата о происхождении товара из свободной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      экономической зоны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1. Отправитель (наименование и  |4. N ________________________________|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почтовый адрес                  |                              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 |             СЕРТИФИКАТ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       О ПРОИСХОЖДЕНИИ ТОВАРА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2. Грузополучатель (наименование|из свободной экономической зоны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почтовый адрес                |"___________________________________"|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 |для представления в__________________|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                   (наименов. страны)|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3. Средство транспорта и маршрут|5. Для служебных отметок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следования (насколько это       |  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известно)                       |  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6. N|7. Количество|8. Наименование товара,| 9. Вес(кг) | 10. Номер и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пп  |  мест и вид | марка код по ТН ВЭД   |брутто/нетто|  дата счет-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|   упаковки  |                       |            |   фактуры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11. Удостоверение:                |12. Декларация заявителя: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Настоящим удостоверяется, что     |Нижеподписавшийся заявляет, что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декларация заявителя соответствует|вышеприведенные сведения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действительности.                 |соответствуют действительности, что|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|все товары полностью произведены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|или подвергнуты достаточной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|переработке в свободной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|экономической зоне Кыргызской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|Республики и, что все они отвечают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|требованиям, установленным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|соответствующими правовыми актами,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|относящимися к определению страны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|происхождения товаров в свободных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|экономических зонах Кыргызской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|Республики.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МП "___"____________ г.           |МП "___"________________ г.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|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 (подпись)    |________________________  подпись)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wxdctj5aylrwzi7u1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dalil.kg/document/33819</w:t>
      </w:r>
    </w:hyperlink>
  </w:p>
  <w:p>
    <w:pPr>
      <w:spacing w:after="0" w:before="40"/>
      <w:jc w:val="center"/>
    </w:pPr>
    <w:hyperlink w:history="1" r:id="rId3pzcebqlyznyfg0bofl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owawrpwt8bakqpmkuyz" Type="http://schemas.openxmlformats.org/officeDocument/2006/relationships/hyperlink" Target="https://dalil.kg/document/98156" TargetMode="External"/><Relationship Id="rIdw39l2b7axeb7turxedzmc" Type="http://schemas.openxmlformats.org/officeDocument/2006/relationships/hyperlink" Target="https://dalil.kg/document/5967" TargetMode="External"/><Relationship Id="rId4ajp4twpxteytob3uleom" Type="http://schemas.openxmlformats.org/officeDocument/2006/relationships/hyperlink" Target="https://dalil.kg/document/54591" TargetMode="External"/><Relationship Id="rId7tflvwkbx7s6rcls_sr38" Type="http://schemas.openxmlformats.org/officeDocument/2006/relationships/hyperlink" Target="https://dalil.kg/document/55225" TargetMode="External"/><Relationship Id="rIdf_ekkakzrtzpirpypw5on" Type="http://schemas.openxmlformats.org/officeDocument/2006/relationships/hyperlink" Target="https://dalil.kg/document/5967" TargetMode="External"/><Relationship Id="rIdrs88jqrvg0mzajc8aoyyd" Type="http://schemas.openxmlformats.org/officeDocument/2006/relationships/hyperlink" Target="https://dalil.kg/document/5968" TargetMode="External"/><Relationship Id="rIdawluqe53gi9vj4snoyzj7" Type="http://schemas.openxmlformats.org/officeDocument/2006/relationships/hyperlink" Target="https://dalil.kg/document/54591" TargetMode="External"/><Relationship Id="rIdgl6qyhukfjxz4bzzu2a7s" Type="http://schemas.openxmlformats.org/officeDocument/2006/relationships/hyperlink" Target="https://dalil.kg/document/552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wxdctj5aylrwzi7u1ei" Type="http://schemas.openxmlformats.org/officeDocument/2006/relationships/hyperlink" Target="https://dalil.kg/document/33819" TargetMode="External"/><Relationship Id="rId3pzcebqlyznyfg0bofl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2026-09-24T06:19:15.466Z</dcterms:created>
  <dcterms:modified xsi:type="dcterms:W3CDTF">2026-09-24T06:19:15.466Z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