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после вступления в силу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Соглашения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от 28 мая 2021 года для Кыргызской Республики
 в соответствии с </w:t>
      </w:r>
      <w:hyperlink w:history="1" r:id="rIdt3pwz8dsyfywotndxjec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от 20 мая 2022 года № 264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1999 года № 670            ПОСТАНОВЛЕНИЕ ПРАВИТЕЛЬСТВА КЫРГЫЗСКОЙ РЕСПУБЛИКИ           Об утверждении Соглашения о мерах по предупреждению           и пресечению использования ложных товарных знаков                       и географических указаний              (В редакции постановления Правительства КР от         20 августа 2001 года N 466,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2009 года N 603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июня 2011 года № 305</w:t>
      </w:r>
    </w:p>
    <w:p>
      <w:r>
        <w:rPr>
          <w:rFonts w:ascii="Arial" w:cs="Arial" w:eastAsia="Arial" w:hAnsi="Arial"/>
          <w:sz w:val="24"/>
          <w:szCs w:val="24"/>
        </w:rPr>
        <w:t xml:space="preserve">, 8 августа 2012 года № 554)     В целях выполнения внутригосударственных процедур согласно  статье28  Соглашения  о  мерах по предупреждению и пресечению  использованияложных товарных знаков и географических указаний от 4 июня 1999  года,на  основании  Закона Кыргызской Республики "О международных договорахКыргызской    Республики"    Правительство    Кыргызской    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предупреждению ипресечению  использования  ложных  товарных  знаков  и  географическихуказаний.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Ответственность за исполнение обязательств, вытекающих из настоящего Соглашения, возложить на Государственную налоговую службу при Правительстве Кыргызской Республики, Государственную таможенную службу при Правительстве Кыргызской Республики, Государственную службу по борьбе с экономическими преступлениями при Правительстве Кыргызской Республики (финансовая полиция), Государственную службу интеллектуальной собственности и инноваций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 августа 2012 года № 554)</w:t>
      </w:r>
      <w:r>
        <w:rPr>
          <w:rFonts w:ascii="Arial" w:cs="Arial" w:eastAsia="Arial" w:hAnsi="Arial"/>
          <w:sz w:val="20"/>
          <w:szCs w:val="20"/>
        </w:rPr>
        <w:t xml:space="preserve">
     3. </w:t>
      </w:r>
      <w:r>
        <w:rPr>
          <w:rFonts w:ascii="Arial" w:cs="Arial" w:eastAsia="Arial" w:hAnsi="Arial"/>
          <w:sz w:val="20"/>
          <w:szCs w:val="20"/>
        </w:rPr>
        <w:t xml:space="preserve">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 августа 2012 года № 554)</w:t>
      </w:r>
      <w:r>
        <w:rPr>
          <w:rFonts w:ascii="Arial" w:cs="Arial" w:eastAsia="Arial" w:hAnsi="Arial"/>
          <w:sz w:val="20"/>
          <w:szCs w:val="20"/>
        </w:rPr>
        <w:t xml:space="preserve">
     4. Министерству иностранных дел Кыргызской  Республики   направить 
 уведомление в адрес Исполнительного комитета  Содружества  Независимых 
 Государств о выполнении Кыргызской  Республикой  внутригосударственных 
 процедур, необходимых для  вступления  в  силу 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  исполнением  настоящего  Соглашения  возложить  на 
 отдел    правового   обеспечения    Аппарата 
 Правительства.
   (В редакции постановления Правительства КР от </w:t>
      </w:r>
      <w:hyperlink w:history="1" r:id="rId54xil6hhl-tnboyc-sy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
 Кыргызской Республики                     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г.Минск от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
          о мерах по предупреждению и пресечению использования
            ложных товарных знаков и географических указаний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  настоящего  Соглашения   в    лице    своих
 правительств, далее - Стороны,
     основываясь   на   Соглашении  о  мерах  по  охране   промышленной
 собственности   и  создании  Межгосударственного  совета  по  вопросам
 охраны  промышленной собственности от 12 марта 1993 года,  Договоре  о
 проведении  согласованной антимонопольной политики от 23 декабря  1993
 года,   а   также   на  Соглашении  о  сотрудничестве  по   пресечению
 правонарушений в области  интеллектуальной собственности  от  6  марта
 1998 года,признавая важное значение  совместных  мер по  осуществлению  
 защиты прав  потребителей   и  производителей  от  реализации  товаров 
 с использованием  ложных   товарных   знаков и географических указаний,
 руководствуясь общепризнанными нормами международного права,придавая 
 важное значение расширению  торгово-экономических  связей между Сторонами,
 в  целях   координации   совместных   действий   по  предупреждению  и
 пресечению  использования  ложных  товарных  знаков  и  географических
 указаний,   а   также   фактов  применения  методов   недобросовестной
 конкуренции, согласились о нижеследующем:
     Статья 1.
     Для целей настоящего Соглашения следующие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   -   предмет,    удовлетворяющий  какую-либо   общественную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и произведенный для обмена, то есть обладающий  ценностью,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установлена в процессе его обмена на другие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товарный знак - обозначение для отличия товаров одних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от  однородных  товаров  других   юридических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географические  указания  -  обозначения,  которые  идентифицируют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  товара  из  территорий  Сторон  или  их  регионов,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местностей, где качество,  репутация либо другие характеристики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значительной    степени   соотносятся   с   его    географическим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ложный товарный знак - товарный знак, используемый третьим лицом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прав  владельца  товарного знака,   или  знак,   содержащий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ложные  указания  происхождения товара,   а  также  данные  или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элемент, который может ввести потребителей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правовые  средства  защиты  - комплекс  мер  по  предупреждению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использования  ложных товарных  знаков  и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 разрешенный  к использованию в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режимом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заинтересованная  сторона  -  любое физическое  и/или  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  вовлеченное в производство, изготовление, сбыт или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находящееся в местности, ложно указанной  в  качестве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товара,  либо в районе,  где находится эта  местность,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в  ложно указанной стране или в стране,  где применяется  ложное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о происхождении товара  или  ложный 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сотрудничают в вопросах: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выявления и пресечения фактов использования ложных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предупреждения  проникновения через  свои  таможенные  границы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других   Сторон  товаров с ложными  товарными  знаками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Согласование  мер  по  предупреждению и  пресечению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    товарных    знаков   и   географических   указаний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на основе совместных действий и добровольно  принятых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географических указаний Стороны предоставляют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защиты  заинтересованным сторонам с целью  воспрепятствовать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каких-либо  средств при обозначении товара или его презентации,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указывают  (или вызывают ассоциацию) на иное,  чем  истинное,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происхождения  товара  и  таким образом  вводят  в  заблуждение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отношении географического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каких-либо   действий,  которые  могут  рассматриваться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недобросовестная  конкуренция  в  пределах  статьи  10-бис   Парижской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по охране 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в силу своих обязанностей в соответствии с их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или  по  обоснованному  запросу 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отказывают  в регистрации товарного знака или в передаче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товарный знак либо признают недействительной регистрацию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  или   передачу    прав  на  товарный   знак,    состоящий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географического  указания  или  содержащий  его,   если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географического   указания  в   товарном   знаке  для   товаров,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из  указанной территории какой-либо Стороны,   вводит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заблуждение  потребителей  в отношении истинного  места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Правовые  средства   защиты  в соответствии  со  статьями  4  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  применяются также в  отношении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 которые,  хотя  буквально  верны  в  отношении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  или  местности,  откуда происходят товары, дают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ошибочное представление о территориальном происхождении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 предоставляют    правовые  средства   защиты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    использования      географических       указаний,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идентифицирующих  территориальное  происхождение   вин   или   крепких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 напитков,   для этих видов напитков,  в действительности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из  указанного в географическом указании  места,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 в случаях, когда такие географические указания используются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  или    сопровождаются     указанием    истинного  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или  такими  пояснениями,  как "вид", "тип",  "стиль",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"имитация" или подобными.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регистрации  товарного  знака  для  вин  или  крепких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напитков,    который   состоит   из   географического   указания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его,  должно  быть  отказано или  регистрация  должна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признана    недействительной,  если  это  предусмотрено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Стороны, или по запросу заинтересованной 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тех вин или крепких спиртных  напитков,  которые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географического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использования одинаковых географических указаний для  вин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 крепких    спиртных   напитков   правовые   средства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каждому   географическому   указанию   при 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 положений статьи 6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равных  условий  для   производителей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введения  потребителей в  заблуждение  каждая 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условные обозначения, по которым одинаковые географические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будут отличаться одно от другого.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  чтобы  облегчить правовые средства защиты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  Стороны   проводят  переговоры   относительно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   систем    регистрации  географических   указаний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 об их охране на территориях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обеспечивают включение в их национальное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о  процедурах  по  соблюдению  прав  на  товарные  знаки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географические  указания, предусматривающих  эффективные  меры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нарушения  прав, оговоренных в настоящем  Соглашении,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меры  по предупреждению таких нарушений и средства,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собой правовую  санкцию на случай дальнейших 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  процедуры  должны  обеспечивать  защиту  законной  торговли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и  препятствовать созданию в ней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Процедуры,  обеспечивающие  соблюдение прав на  товарные  знаки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географические указания, должны быть равными для всех и справедливыми.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предоставляют  владельцам  прав  на  товарный  знак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возможность обращаться в судебные органы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защиты таких прав, предусмотренных настоящим Соглашением,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месту    их   нарушения   и   в   соответствии   с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  право  потребовать  от  любого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  юридического  лица  Сторон  возместить   в   полном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 заинтересованной стороне убытки и выплатить ей  всю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 полученную  от торговли товарами с ложными товарными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географическими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 право по заявлению заинтересованной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  от  любого физического и/или юридического  лица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ей  расходов по ведению процесса, которые  могут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   адвокату,    а   также   принять   все   необходимые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национальным законодательством этой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создания эффективного средства против нарушения прав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товарный   знак   или   географическое указание  судебные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   имеют   право   по   заявлению   заинтересованной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потребовать,  чтобы товары, по которым установлено нарушение прав,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какой-либо  компенсации  были  устранены  из  торгового  оборота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причинения   любого   вреда  владельцу   прав  на  товарный  знак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или,  если это не противоречит  существующему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законодательству  Сторон,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рассмотрении   подобных   случаев   Стороны   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соразмерность двух факторов:  факт правонарушения и правовые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с одной стороны, и интересы третьих лиц, с другой стороны.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 товарам  с ложными товарными знаками простое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прикрепленного  товарного знака  признается  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того,   чтобы разрешить допуск таких товаров в торговый  оборот,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исключительных  случаев,  которые  дополнительно  согласовывают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 имеют  право  потребовать  от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по  заявлению  которой  были  приняты  меры,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недобросовестным использованием ею процедуры по обеспечению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владельца   на   товарный  знак  или  географическое   указание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другой  заинтересованной стороне, незаконно  обязываемой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ограничиваемой, достаточную компенсацию за ущерб,   понесенный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такого недобросовестного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  также  имеют  право  требовать  от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расходов  ответчика,  которые  могут  включать  надлежащий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 адвокату.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  Сторон  имеют право по заявлению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принять  решение  о  безотлагательных  действенных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  предупреждению  возникновения  нарушения права владельца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  знак или географическое указание и, в частности,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торговый    оборот    товаров  с  ложными  товарными   знаками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географическими     указаниями,    включая    импортируемые  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после  таможенного  контроля.   Такие   действия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в отношении товаров, приобретенных или заказанных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потребителем прежде,  чем он узнал или имел возможность  узнать,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торговля такими товарами произошла нелегитимно;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по   сохранению  соответствующих  доказательств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 право по заявлению заинтересованной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временные  меры,   не заслушав противоположную  сторону,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 в случаях, если есть вероятность того, что любая  задержка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   непоправимый  вред владельцу  прав  на  товарный  знак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 указание или если существует доказуемый риск того,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улики будут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  имеют   полномочия   потребовать   от    истца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доказательств того,  что истец является владельцем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товарный  знак или географическое указание и его право  нарушается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такое нарушение неизбежно,  и принять решение о том,  чтобы истец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   гарантию,  достаточную  для  защиты  прав  ответчика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  принятия временных мер, предусмотренных  в  статье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Соглашения,  ответчик  должен быть поставлен  об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известность  безотлагательно.   По  заявлению  ответчика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  пересмотр решения о принятии временных мер,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праве быть выслушанным.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отмены временных мер или их прекращения по вине истца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позже,   что  нарушения  или  угрозы  нарушения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не было,  судебные органы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запросу  ответчика  требовать от истца  выплаты   ему   надлежащей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  за  ущерб,  причиненный этими мерами,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законодательством  Стороны,  где  происходит   судебное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осуществляют процедуры,  позволяющие  владельцу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  знак  или  географическое  указание,  который  имеет  веские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   для   подозрения  относительно  возможности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товаров  с  ложными  товарными  знаками   и   географическими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указаниями,     обращаться    письменно   в    компетентные  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или  судебные органы о приостановлении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выпуска в свободное обращение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могут  также  предусмотреть  соответствующие  процедуры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приостановлению  выпуска  таможенными  органами  товаров   с   ложными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товарными  знаками  и географическими указаниями, предназначенных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с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  примут    меры   по   установлению    в 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 уголовной   и  административной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намеренного   использования   ложных   товарных   знаков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указаний  в  коммерческих целях. Меры наказания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соизмеримы  с  другими видами санкций за  преступления  подобной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тяжести,    чтобы  предупредить  нарушения  прав. 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меры  наказания должны включать наложение ареста,  изъятие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уничтожение  товаров  с  ложными товарными знаками  и  географическими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указаниями,  материалов и орудий производства,  которые использовались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совершении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реализации настоящего Соглашения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обмениваются оперативной информацией о выявленных их компетентными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фактах  производства и реализации,  а  также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попытках   экспорта   или   импорта товаров  с  использованием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 и 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  намечают  и осуществляют мероприятия  по  профилактике,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выявлению,    пресечению  и  предупреждению  фактов,    указанных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предыдущей   части    настоящей  статьи,   и  других   правонарушений,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охраной   товарных   знаков   и   прав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   обмениваются  информацией   о   правовых   актах,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вопросы, подпадающие под действие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соответствующей методической и специальной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  обмениваются  сведениями  о  товарных   знаках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  указаниях   происхождения   товаров,    вводимых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содействуют  проведению совместных научных  исследований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промышленной собственности,  проводят семинары и  конференции,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сотрудничают в области подготовки и повышения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Координацию действий  Сторон  по  реализации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поручают  Межгосударственному  совету  по  вопросам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не затрагивает положений других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участниками которых являются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Соглашение могут быть внесены с общего согласия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 дополнения,  которые оформляются отдельными протоколами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вступают в силу в порядке, предусмотренном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  вопросы,   связанные  с  применением   или   толкованием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Соглашения, разрешаются путем консультаций  и 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невозможности    урегулирования   спорных   вопросов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Стороны обращаются в компетентные международные  суды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договоренности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вступает в силу со дня его подписания,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      законодательство     которых      требует 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процедур, необходимых для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   дня   сдачи  соответствующего  уведомления  депозитарию.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выполнения таких процедур Стороны в течение трех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подписания настоящего Соглашения извещают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действует в  течение  пяти  лет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  в    силу.    По   истечении  этого   срока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каждый раз на  пятилетний  период,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не 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   Сторона   может  выйти  из  настоящего   Соглашения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свое участие в нем,  направив письменное уведомление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депозитарию не позднее чем за шесть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открыто для присоединения других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разделяющих   его   цели  и  принципы,   путем  передачи  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  в   городе  Минске 4 июня 1999 года в  одном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  на  русском  языке.   Подлинный  экземпляр 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комитете Содружества Независимых Государств,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  каждому государству, подписавшему настоящее Соглашение,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Казахстана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Узбекистана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ОГОВОРКИ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Украины по пункту III-6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глав правительств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Соглашении о мерах по предупреждению и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ложных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географических указаний"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Украины статья 22 о процедуре защиты владельцем своих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товарные  знаки или географические указания применяется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делегации Украины,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Украины                           В.Пустовойтенко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-b7cmkscctv5ax5wj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dalil.kg/document/33974</w:t>
      </w:r>
    </w:hyperlink>
  </w:p>
  <w:p>
    <w:pPr>
      <w:spacing w:after="0" w:before="40"/>
      <w:jc w:val="center"/>
    </w:pPr>
    <w:hyperlink w:history="1" r:id="rId49lswepqc_-wfjgfqwa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pwz8dsyfywotndxjec4" Type="http://schemas.openxmlformats.org/officeDocument/2006/relationships/hyperlink" Target="https://dalil.kg/document/159184" TargetMode="External"/><Relationship Id="rId54xil6hhl-tnboyc-syvz" Type="http://schemas.openxmlformats.org/officeDocument/2006/relationships/hyperlink" Target="https://dalil.kg/document/91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-b7cmkscctv5ax5wjks" Type="http://schemas.openxmlformats.org/officeDocument/2006/relationships/hyperlink" Target="https://dalil.kg/document/33974" TargetMode="External"/><Relationship Id="rId49lswepqc_-wfjgfqwa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2026-09-24T12:46:21.549Z</dcterms:created>
  <dcterms:modified xsi:type="dcterms:W3CDTF">2026-09-24T12:46:21.549Z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