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rywhl8olgqd95amvts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1999 года N 691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реформирования науки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период 1999-2005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августа 2001 года N 466)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  создания  условий для развития  наиболее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 науки  в  Кыргызстане,   подготовки  научных   кадров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концентрации  на  этих  направлениях  имеющихся  ресурсов,  укрепления</w:t>
      </w:r>
    </w:p>
    <w:p>
      <w:r>
        <w:rPr>
          <w:rFonts w:ascii="Arial" w:cs="Arial" w:eastAsia="Arial" w:hAnsi="Arial"/>
          <w:sz w:val="24"/>
          <w:szCs w:val="24"/>
        </w:rPr>
        <w:t xml:space="preserve">взаимосвязи  науки  и  общества  на  современном  этапе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  науки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период 1999-2005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 Государственному   агентству   по  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 Правительстве Кыргызской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  Кыргызской   Республики,    Национальной   академии   наук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обеспечить реализацию Концепции 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 на период 1999-2005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  исполнением данного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qjyqyhoqeg7ikt_e6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dalil.kg/document/34001</w:t>
      </w:r>
    </w:hyperlink>
  </w:p>
  <w:p>
    <w:pPr>
      <w:spacing w:after="0" w:before="40"/>
      <w:jc w:val="center"/>
    </w:pPr>
    <w:hyperlink w:history="1" r:id="rIdo-witebopd5h36luugn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ywhl8olgqd95amvtsbe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qjyqyhoqeg7ikt_e6cj" Type="http://schemas.openxmlformats.org/officeDocument/2006/relationships/hyperlink" Target="https://dalil.kg/document/34001" TargetMode="External"/><Relationship Id="rIdo-witebopd5h36luugn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2026-09-25T03:08:25.648Z</dcterms:created>
  <dcterms:modified xsi:type="dcterms:W3CDTF">2026-09-25T03:08:25.648Z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