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k4dxsorgyn551elpemktj">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4 января 1997 года N 7            ПОСТАНОВЛЕНИЕ ПРАВИТЕЛЬСТВА КЫРГЫЗСКОЙ РЕСПУБЛИКИ         О заключениях на проекты законов Кыргызской Республики         "О статусе судов Кыргызской Республики" и "О статусе                    судей в Кыргызской Республике"     Руководствуясь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Дать заключение Правительства Кыргызской Республики на  проектызаконов  Кыргызской Республики "</w:t>
      </w:r>
    </w:p>
    <w:p>
      <w:r>
        <w:rPr>
          <w:rFonts w:ascii="Arial" w:cs="Arial" w:eastAsia="Arial" w:hAnsi="Arial"/>
          <w:sz w:val="24"/>
          <w:szCs w:val="24"/>
        </w:rPr>
        <w:t xml:space="preserve">О статусе судов Кыргызской Республики"</w:t>
      </w:r>
    </w:p>
    <w:p>
      <w:r>
        <w:rPr>
          <w:rFonts w:ascii="Arial" w:cs="Arial" w:eastAsia="Arial" w:hAnsi="Arial"/>
          <w:sz w:val="24"/>
          <w:szCs w:val="24"/>
        </w:rPr>
        <w:t xml:space="preserve">и "</w:t>
      </w:r>
    </w:p>
    <w:p>
      <w:r>
        <w:rPr>
          <w:rFonts w:ascii="Arial" w:cs="Arial" w:eastAsia="Arial" w:hAnsi="Arial"/>
          <w:sz w:val="24"/>
          <w:szCs w:val="24"/>
        </w:rPr>
        <w:t xml:space="preserve">О статусе судей в Кыргызской Республике"</w:t>
      </w:r>
    </w:p>
    <w:p>
      <w:r>
        <w:rPr>
          <w:rFonts w:ascii="Arial" w:cs="Arial" w:eastAsia="Arial" w:hAnsi="Arial"/>
          <w:sz w:val="24"/>
          <w:szCs w:val="24"/>
        </w:rPr>
        <w:t xml:space="preserve">.    2. Направить  вышеуказанные  заключения в Жогорку Кенеш КыргызскойРеспублики.     Первый вице-премьер-министр    Кыргызской Республики                             К.Нанаев                     Законодательное собрание Жогорку                     Кенеша Кыргызской Республики                    Собрание народных представителей                 Жогорку Кенеша Кыргызской Республики</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 Республики               "О статусе судей в Кыргызской Республике"     Правительство  Кыргызской  Республики отмечает  своевременность  инеобходимость   принятия   Закона  Кыргызской  Республики  "О  статусесудей  в  Кыргызской  Республике" в  связи  с  построением   правовогогосударства   и  необходимостью  максимально  заинтересовать  судей  иматериально защитить их независимость.    В соответствии  с поручением Президента Кыргызской Республики намиизучен  проект  Закона  Кыргызской  Республики  "О  статусе  судей   вКыргызской Республике" и,  в связи с этим,  по его тексту и содержаниюимеются следующие замечания и предложения:    Несколько  спорен  вопрос о едином статусе  судей,   регламентациякоторому  дается в статье 2 законопроекта.  Единый статус  судей,   нанаш  взгляд,  предполагает  одинаковую заработную  плату,  обеспечениетранспортом   и   так   далее,   что  не  соблюдается   на   практике.Целесообразно еще раз вернуться к редакции статьи 2.    В абзаце втором пункта 1 статьи 4 слово "и" исключить и  дополнитьабзац  словами: "имеющий высшее юридическое образование и стаж  работыпо  специальности  не менее пяти лет",  так как судья  военного   судадолжен отвечать тем же требованиям, что и судья суда общей юрисдикции.    В   этой  статье  9  законопроекта  предусматривается  образованиеКоллегии  судей по судебной этике и применение Кодекса чести судьи.  Вцелях  создания механизма реального функционирования Закона,  а  такжеего  применения на практике в полной мере с момента вступления в силу,необходимо разработать положения "О коллегии судей по судебной  этике"и  Кодекса  чести до принятия Закона.  Ссылка в Законе не существующиеакты, тем более в конституционном законе, на наш взгляд недопустима. Вабзаце  третьем  пункта  2  слова:  "выговора регламентировать  толькоочень незначительные проступки:  а всякое более значительное нарушениес    высоким   статусом   судьи.   Нельзя  законодательно   закреплятьвозможность  наличия  в судебном корпусе "судьи с выговором  различнойстрогости".    В подпункте  2  пункта  1 статьи 11 слова "статьей 80 Конституции"заменить  словами:   "статьями  3 и 4 настоящего  Закона",   так   какнорма  статьи   80   Конституции  Кыргызской  Республики,   касающаясяпредельного  возраста выхода на пенсию воспроизведена  в  статьях  3,4настоящегоЗакона, в статье 11 следует ссылаться на эти статьи.    Последний  абзац  пункта  1 исключить и включить  данную  норму  взаконопроект в виде отдельной статьи следующего содержания:    "Статья  Аттестационная комиссия судей местных судов Кыргызской                              Республики     1.   Аттестационная   комиссия  судей  местных  судов   КыргызскойРеспублики  проводит аттестацию судей местных судов,  а   также   лиц,вновь  и впервые претендующих на должность судьи.    2.   Аттестационная  комиссия  в  отношении  аттестованного   лицапринимает решения о возможности назначения его судьей местного суда.    3. Отрицательное решение Аттестационной комиссии в отношении лица,занимающего  должность  председателя,   его  заместителя   или   судьиместного суда, является основанием для его освобождения от должности.    4.   Условия    и   порядок  проведения  аттестации   определяютсяПрезидентом Кыргызской Республики".    Пункт   4  статьи  13  после  слов  "подвергнуты  приводу   судьи"предлагаем дополнить словом: "Конституционного". В абзаце втором этогоже   пункта   заключение   под  стражу  судьи  Конституционного   судадопускается    с    согласия    Президента   Кыргызской    Республики,следовательно они  могут  быть подвергнуты уголовному преследованию.    По статье 15:    Пункт   4   исключить,  так  как  Налоговым  кодексом   КыргызскойРеспублики такая льгота не предусмотрена, а в соответствии со  статьей5  Налогового  кодекса  вопросы налогов запрещается включать в  другиезаконы.  В случае необходимости закрепления такой нормы, можно  внестисоответствующие изменения в Налоговый кодекс Кыргызской Республики.    Абзац   четвертый  пункта  5  требует  уточнения,    поскольку   всоответствии  с абзацем первым данного пункта случаи получения  судьейежемесячного пожизненного содержания в полном размере заработной платыне  предусмотрены.    Абзац пятый пункта 6 дополнить словами:  "Конституционным  судом",поскольку     судьям     Конституционного   суда   также    необходимоустанавливать  порядок  определения стажа  работы  для  предоставленияежегодного  оплачиваемого отпуска.    Поскольку судьи местных судов назначаются в первый раз  сроком  натри   года и лишь в последующем на 7 лет,  то считаем,  что передаватьв  собственность судьи жилое помещение возможно по истечении не менее,чем  10   лет.   В  связи с этим предлагаем в абзаце втором  пункта  7цифру "5" заменить цифрой "10".    Кроме   того,   необходимо  учесть,   что  в  настоящее  время   всоответствии с постановлением Правительства Кыргызской Республики   от10   июня  1994   года  N  407  "О внесении изменений в  постановлениеПравительства  Кыргызской Республики от 5  октября  1984  года  N  511"судьям предоставляются  служебные  жилые помещения,  а в соответствиисо  статьей  2 Закона Кыргызской Республики "О приватизации  жилищногофонда  в Республике Кыргызстан" служебные жилые помещения приватизациине подлежат.    Учитывая, что статьей 44 Жилищного кодекса  Кыргызской  Республикиустановлено,  что  размер  дополнительной  жилой  площади  может  быть10  кв.метров,   либо в виде отдельной комнаты, то  в  абзаце  третьемпункта 7 слова "20 кв.метров" заменить словами "10 кв.метров".    Пункт   11  дополнить  словами:   "при  исполнении  ими  служебныхобязанностей".    Кроме того,  Министерством  финансов  Кыргызской  Республики  данообоснование  невозможности  введения в  действие  пунктов  1-5,   7-12статьи  15,   статьи  16,  пунктов 1,  3,  5  статьи  17  сразу  послевступления  в силу Закона  "О  статусе судей в Кыргызской Республике",так как Закон Кыргызской Республики "О республиканском бюджете на 1997год"   уже   принят  Жогорку   Кенешем   Кыргызской   Республики   безвключения в него расходов, указанных в проекте Закона "О статусе судейв   Кыргызской  Республике". Расчеты и цифровые обоснование по данномуфакту прилагаются.     Первый вице-премьер-министр    Кыргызской Республики                             К.Нанаев                     Законодательное собрание Жогорку                     Кенеша Кыргызской Республики                    Собрание народных представителей                 Жогорку Кенеша Кыргызской Республики</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 Республики               "О статусе судов  Кыргызской Республики"     Правительство   Кыргызской   Республики    отмечает   важность   инеотложность  принятия Закона Кыргызской Республики "О  статусе  судовКыргызской   Республики",   который  в  соответствии  со  статьей   79Конституции  Кыргызской  Республики является конституционным  законом.Рассмотрев  представленный  проект  Закона,  имеем следующие замечанияи предложения по его тексту и содержанию:    Необходимо на наш взгляд,  переработать название статьи 3, так каконо не соответствует ее содержанию.    В абзаце  первом статьи 12 слова:  "Бишкекский городской суд общейюрисдикции  и  Арбитражный  суд города  Бишкека"  исключить,  так  какоснований   для установления особого порядка упразднения  суда  городаБишкека и Арбитражного суда города Бишкека не имеется.  В соответствиисо  статьей  79   Конституции  Кыргызской  Республики  указанные  судыотнесены  к  местным  судам  по  своей  юрисдикции.  Реорганизация   иупразднение  этих  судов  должны производиться Президентом  КыргызскойРеспублики.    В абзаце четвертом пункта 3 статьи 16 необходимо конкретизировать,что   понимается   под  обращением  Совета  судей,    какие   правовыепоследствия должны последовать за принятием такого обращения и в какойформе   должна  быть  выражена  реакция  должностного  лица  на  такоеобращение.    В   части  первой  статьи  17  предлагаем  слова  "ведут  судебнуюстатистику  и контролируют соблюдение судьями правил судебной этики  спередачей   материалов  о  нарушениях  в  Коллегию  судей   КыргызскойРеспублики    по   судебной  этике"  исключить,   поскольку   Судебныйдепартамент   образовывался  как  хозяйственный   орган   и   основнымнаправлением   его   деятельности   является   материально-техническоеобеспечение. Нельзя придавать такому органу функции контроля,  так какконтроль  соблюдения  судьями правил судебной  этики   по  своей  сутиявляется  новым механизмом контроля за их деятельностью.  Кроме  того,понятие  этики  столь широкое, что орган, который  будет  осуществлятьконтроль   за   соблюдением  судьями  судебной  этики  превратится   вревизионный орган. Считаем, что вопросы судебной этики должны быть   вполном   ведении Коллегии судей по судебной этике,  а материалы должныготовиться на коллегию самими судами. Ведение судебной статистики  также  нельзя  передавать судебному департаменту,  а  оставить  за  самойсудебной  системой,   поскольку только сами  суды  обладают  в  полномобъеме  указанной  статистической информацией.  Работа по  составлениюстатистических отчетов давно отлажена в судах, а анализ  этих  отчетовкомпетентно  могут  проводить  только  судьи.  Данные  такого  анализаиспользуются   при  решении  вопросов  карательной  практики,   другихвопросов судебной политики и перепоручать решение этих вопросов другиморганам нельзя.    В абзаце втором пункта 2 статьи 18 слова: "При наличии разногласийПравительство     Кыргызской   Республики   полностью    включает    вреспубликанский   бюджет  предложения  председателей  Конституционногосуда,    Верховного  суда  и  Высшего  арбитражного  суда   КыргызскойРеспублики  и  прилагает  свое  заключение"  заменить  словами:   "Приналичии    разногласий    к    проекту    республиканского    бюджета,разработанному   Правительством  Кыргызской  Республики,   прилагаютсяпредложения  председателей Конституционного суда, Верховного   суда  иВысшего   Арбитражного  суда  Кыргызской  Республики",   поскольку   всоответствии   со  статьей  73  Конституции   Кыргызской    Республикиразработка    республиканского   бюджета    и   проведение   бюджетно-финансовой  политики относится к полномочиям Правительства  КыргызскойРеспублики.  Как один из вариантов,  можно предложить исключение  этойнормы  из  законопроекта,  так как в соответствии с  частью  четвертойстатьи 31  Закона Кыргызской Республики "Об основах бюджетного права вКыргызской    Республике"    Правительство    Кыргызской    Республикирассматривает проект  республиканского бюджета и замечания к  нему,  азатем  направляет в Жогорку Кенеш Кыргызской Республики в общей  суммерасходов  с  выделением   расходов  на  содержание  правоохранительныхорганов.     Первый вице-премьер-министр    Кыргызской Республики                             К.Нанаев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4dxsorgyn551elpemktj"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2026-09-23T14:51:53.429Z</dcterms:created>
  <dcterms:modified xsi:type="dcterms:W3CDTF">2026-09-23T14:51:53.429Z</dcterms:modified>
</cp:coreProperties>
</file>

<file path=docProps/custom.xml><?xml version="1.0" encoding="utf-8"?>
<Properties xmlns="http://schemas.openxmlformats.org/officeDocument/2006/custom-properties" xmlns:vt="http://schemas.openxmlformats.org/officeDocument/2006/docPropsVTypes"/>
</file>