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8 июля 1998 года N 451   г.Бишкек, Дом Правительстваот 3 февраля 1997 года N 51            ПОСТАНОВЛЕНИЕ ПРАВИТЕЛЬСТВА КЫРГЫЗСКОЙ РЕСПУБЛИКИ                Вопросы Министерства сельского и водного                    хозяйства Кыргызской Республики              (В редакции </w:t>
      </w:r>
      <w:hyperlink w:history="1" r:id="rIdehtqrt7p_ruuh221ee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19 марта 1997 года N 153)     В  соответствии  с Указом Президента Кыргызской  Республики  от  2декабря  1996  года  "О  реорганизации структуры  центральных  органовисполнительной    власти"    Правительство    Кыргызской    Республикипостановляет:    1.  Утвердить  прилагаемые  </w:t>
      </w:r>
      <w:hyperlink w:history="1" r:id="rIdqqyphapxa-7ij1gg-ce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сельского  иводного хозяйства Кыргызской Республики и схему его управления.    2.   Установить  предельную  численность  работников  центральногоаппарата   Министерства  сельского  и  водного  хозяйства   КыргызскойРеспублики  в  количестве 123 единиц (без персонала по обслуживанию  иохране  здания) с фондом оплаты труда 1872,0 тыс.сомов  в  расчете  нагод.    3. Иметь  в  Министерстве сельского и водного хозяйства КыргызскойРеспублики  4  заместителей,   из них одного  первого,   и  11  членовколлегии.    4. Министру  сельского  и  водного хозяйства Кыргызской Республикиутвердить  структуру  и  штатное расписание  центрального  аппарата  впределах  установленных Министерству численности работников и годовогофонда оплаты труда.    5.   Признать    утратившими   силу  постановления   ПравительстваКыргызской   Республики  от  </w:t>
      </w:r>
      <w:hyperlink w:history="1" r:id="rIdyzxdizghrgu-sc8eirf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  августа  1996  года  N  358</w:t>
        </w:r>
      </w:hyperlink>
      <w:r>
        <w:rPr>
          <w:rFonts w:ascii="Arial" w:cs="Arial" w:eastAsia="Arial" w:hAnsi="Arial"/>
          <w:sz w:val="24"/>
          <w:szCs w:val="24"/>
        </w:rPr>
        <w:t xml:space="preserve">   "ВопросыМинистерства   водного   хозяйства  Кыргызской   Республики"  и  от  </w:t>
      </w:r>
      <w:hyperlink w:history="1" r:id="rId7pf5hfake0f-xzw4byl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hyperlink w:history="1" r:id="rIdbswe-b2xss5nfz4-vi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августа  1996 года N 372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Министерства сельского  хозяйства  ипродовольствия  Кыргызской Республики".     Премьер-министр Кыргызской Республики             А.Джумагулов                                Утверждена                     постановлением Правительства                         Кыргызской Республики                      от 3 февраля 1997 года N 51                                  СХЕМА              управления Министерства сельского и водного                    хозяйства Кыргызской Республики                     -------------------------------                    |        Министерство         |                    |сельского и водного хозяйства|                    -------------------------------      -----------------------------|---------------------------------------------------------------------------------------------------------||Республикан- ||Департамент||Областные     ||Департамент||Департамент|||ский центр по||защиты     ||управления    ||водного    ||государст- |||земельной и  ||растений   ||(департаменты)||хозяйства  ||венной     |||аграрной     |-------------|сельского     |-------------|ветеринарии|||реформе      |      |      |хозяйства     |      |      -------------|---------------      |      |(финансируются|      |      -------------|---------------      |      |из местных    |      |      |Областные  |||Областные    |      |      |бюджетов).    |      |      |управления |||центры по    |------|------|Областные     |------|------|государст- |||земельной и  |-------------|службы        |-------------|венной     |||аграрной     ||Областные  ||рыночной      ||Бассейновые||ветеринарии|||реформе      ||станции    ||информации по ||управления |-------------|---------------|защиты     ||обучению и    ||водного    |     |       |      |        |растений   ||консультации  ||хозяйства  |     |       |      |        -------------|крестьян,     |-------------     |       |---------------      |      |фермеров и    |      |      -------------||Районные     |      |      |членов        |      |      |Районные   |||центры по    |      |      |кооперативов  |      |      |управления |||земельной и  |      |      ----------------      |      |государст- |||аграрной     |      |      ----------------      |      |венной     |||реформе      |------|------|Районные      |------|------|ветеринарии||---------------      |      |управления    |      |      -------------|                     |      |(отделы)      |      |                   |                     |      |сельского     |      |                   |               -------------|хозяйства     |--------------------------|               |Районные   ||(финансируются||Районные   ||Главное    ||               |станции    ||из местных    ||управления ||контрольно-||               |защиты     ||бюджетов).    ||водного    ||ревизионное||               |растений   ||Районные      ||хозяйства  ||управление ||               -------------|службы        |-------------|(на        ||                            |рыночной      |             |хозрасчете)||                            |информации по |             -------------|                            |обучению и    |         -----------------|                            |консультации  |         |Республиканское||                            |крестьян,     |         |объединение по ||                            |фермеров и    |         |капитальному   ||                            |членов        |         |строительству  ||                            |кооперативов  |         |(на хозрасчете)||                            ----------------         -----------------|--------------------------------------|-------------------------------||Колхозы, сельские кооперативы       |||Республиканское объединение  ||--------------------------------------||"Кыргызсельремстрой"         ||--------------------------------------||(на хозрасчете)              |||Государственные сельхозпредприятия  ||-------------------------------|--------------------------------------|-------------------------------|--------------------------------------||Государственное кооперативное|||Промышленные предприятия переработки|||объединение "Агропромэнерго" |||сельхозпродукции                    |||(на хозрасчете)              ||--------------------------------------|-------------------------------|--------------------------------------|-------------------------------||Крестьянские хозяйства и ассоциации |||Производственное объединение ||--------------------------------------||"Сортсемовощ" (на хозрасчете)||--------------------------------------|-------------------------------||Племзаводы, племхозы,               ||-------------------------------||семеноводческие хозяйства и опытные |||Главная техническая инспекция|-|семенные станции                    ||---------------------------------------------------------------------|--------------------------------------||Обслуживающие предприятия и         |||заготовительные организации,        |||сервисные службы                    ||--------------------------------------|--------------------------------------||Ремонтно-строительные организации,  |-|обслуживающие АПК                   |--------------------------------------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1fbols40rrqcly5dp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dalil.kg/document/34140</w:t>
      </w:r>
    </w:hyperlink>
  </w:p>
  <w:p>
    <w:pPr>
      <w:spacing w:after="0" w:before="40"/>
      <w:jc w:val="center"/>
    </w:pPr>
    <w:hyperlink w:history="1" r:id="rIdtrc-wwxygtlunsptpzz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tqrt7p_ruuh221eevyv" Type="http://schemas.openxmlformats.org/officeDocument/2006/relationships/hyperlink" Target="https://dalil.kg/document/34262" TargetMode="External"/><Relationship Id="rIdqqyphapxa-7ij1gg-cel9" Type="http://schemas.openxmlformats.org/officeDocument/2006/relationships/hyperlink" Target="https://dalil.kg/document/34141" TargetMode="External"/><Relationship Id="rIdyzxdizghrgu-sc8eirflf" Type="http://schemas.openxmlformats.org/officeDocument/2006/relationships/hyperlink" Target="https://dalil.kg/document/35737" TargetMode="External"/><Relationship Id="rId7pf5hfake0f-xzw4bylxn" Type="http://schemas.openxmlformats.org/officeDocument/2006/relationships/hyperlink" Target="https://dalil.kg/document/35755" TargetMode="External"/><Relationship Id="rIdbswe-b2xss5nfz4-vipfc" Type="http://schemas.openxmlformats.org/officeDocument/2006/relationships/hyperlink" Target="https://dalil.kg/document/357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1fbols40rrqcly5dpsz" Type="http://schemas.openxmlformats.org/officeDocument/2006/relationships/hyperlink" Target="https://dalil.kg/document/34140" TargetMode="External"/><Relationship Id="rIdtrc-wwxygtlunsptpzz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2026-09-24T10:15:43.100Z</dcterms:created>
  <dcterms:modified xsi:type="dcterms:W3CDTF">2026-09-24T10:15:43.100Z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