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9wjudpjkgifb5nh7gpp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7 июля 1998 года N 444  г.Бишкек, Дом Правительстваот 3 февраля 1997 года N 53            ПОСТАНОВЛЕНИЕ ПРАВИТЕЛЬСТВА КЫРГЫЗСКОЙ РЕСПУБЛИКИ                О Министерстве труда и социальной защиты                         Кыргызской Республики     Во исполнение указа Президента Кыргызской Республики от 2  декабря1996    года   "О   реорганизации   структуры   центральных    органовисполнительной    власти"    Правительство    Кыргызской    Республикипостановляет:    1.   Утвердить  прилагаемые  </w:t>
      </w:r>
      <w:hyperlink w:history="1" r:id="rIdv6_lgy74d3w0dgirxph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  труда   исоциальной защиты Кыргызской Республики и </w:t>
      </w:r>
      <w:hyperlink w:history="1" r:id="rIdl2fxd-qupfmbetyx8vk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его управления.    2.   Установить  предельную  численность  работников  центральногоаппарата  Министерства труда и социальной защиты Кыргызской Республикив  количестве   49   единиц  (без персонала по обслуживанию  и  охранездания)  с фондом оплаты труда работников в сумме 776,1  тыс.сомов   врасчете  на год, включая персонал по обслуживанию здания.    3. Установить Главному управлению по  профессионально-техническомуобразованию   Министерства  труда  и  социальной   защиты   КыргызскойРеспублики  предельную численность работников в количестве  14  единиц(без  персонала  по обслуживанию здания) с фондом оплаты труда в сумме215  тыс.сомов  в  расчете  на год, включая персонал  по  обслуживаниюздания.    4.   Образовать   при  Министерстве  труда  и  социальной   защитыКыргызской Республики Департамент по охране и экспертизе условий трудав  пределах общей численности работников системы Министерства.    5. Преобразовать Управление социальной помощи Министерства труда исоциальной   защиты   Кыргызской  Республики  в   Главное   управлениесоциальной  защиты  Министерства труда и социальной защиты  КыргызскойРеспублики  в пределах существующей штатной численности.    6.  Иметь  в  Министерстве  труда и социальной  защиты  КыргызскойРеспублики трех заместителей Министра,  из них одного первого,  одногозаместителя  Министра и одного заместителя Министра,   являющегося  подолжности    начальником   Главного  управления  по   профессионально-техническому  образованию,  и коллегию в составе  7  человек,  включаяМинистра и его заместителей.    7.  Министру  труда  и  социальной  защиты  Кыргызской  Республикиутвердить   структуру  и  штатное  расписание  центрального   аппаратаМинистерства.    8.   Признать   утратившими   силу   постановления   ПравительстваКыргызской Республики от </w:t>
      </w:r>
      <w:hyperlink w:history="1" r:id="rIdcod6kpbywtu7qbol5bl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1994 года N 542</w:t>
        </w:r>
      </w:hyperlink>
      <w:r>
        <w:rPr>
          <w:rFonts w:ascii="Arial" w:cs="Arial" w:eastAsia="Arial" w:hAnsi="Arial"/>
          <w:sz w:val="24"/>
          <w:szCs w:val="24"/>
        </w:rPr>
        <w:t xml:space="preserve"> "Вопросы Министерстватруда  и социальной защиты Кыргызской Республики", от </w:t>
      </w:r>
      <w:hyperlink w:history="1" r:id="rIde1bcmxucaghzhibussq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  1995</w:t>
        </w:r>
      </w:hyperlink>
      <w:hyperlink w:history="1" r:id="rId-jx_bwwvgmyzkmsu2qq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  N  426</w:t>
        </w:r>
      </w:hyperlink>
      <w:r>
        <w:rPr>
          <w:rFonts w:ascii="Arial" w:cs="Arial" w:eastAsia="Arial" w:hAnsi="Arial"/>
          <w:sz w:val="24"/>
          <w:szCs w:val="24"/>
        </w:rPr>
        <w:t xml:space="preserve">  "О   внесении  изменения в  постановление  ПравительстваКыргызской Республики от </w:t>
      </w:r>
      <w:hyperlink w:history="1" r:id="rIdi1fu3yo6jk7goqqzsr1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1994 года N 542</w:t>
        </w:r>
      </w:hyperlink>
      <w:r>
        <w:rPr>
          <w:rFonts w:ascii="Arial" w:cs="Arial" w:eastAsia="Arial" w:hAnsi="Arial"/>
          <w:sz w:val="24"/>
          <w:szCs w:val="24"/>
        </w:rPr>
        <w:t xml:space="preserve"> "Вопросы Министерстватруда  и   социальной защиты Кыргызской Республики",  от </w:t>
      </w:r>
      <w:hyperlink w:history="1" r:id="rId3wbzyidgrkefodchzmm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июня  1996</w:t>
        </w:r>
      </w:hyperlink>
      <w:hyperlink w:history="1" r:id="rIdzr20ydakbmaamt5_jyx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  N  273</w:t>
        </w:r>
      </w:hyperlink>
      <w:r>
        <w:rPr>
          <w:rFonts w:ascii="Arial" w:cs="Arial" w:eastAsia="Arial" w:hAnsi="Arial"/>
          <w:sz w:val="24"/>
          <w:szCs w:val="24"/>
        </w:rPr>
        <w:t xml:space="preserve">  "О Государственной комиссии при Правительстве КыргызскойРеспублики по использованию гуманитарной помощи".     Премьер-министр Кыргызской Республики             А.Джумагулов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   от 3 февраля 1997 года N 53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СХЕМА</w:t>
      </w:r>
      <w:r>
        <w:rPr>
          <w:rFonts w:ascii="Arial" w:cs="Arial" w:eastAsia="Arial" w:hAnsi="Arial"/>
          <w:sz w:val="24"/>
          <w:szCs w:val="24"/>
        </w:rPr>
        <w:t xml:space="preserve">           управления Министерства труда и социальной защиты                         Кыргызской Республики                                ---------                               |Министр|                               ---------           ------------------------|-------------------------------------------  |----------------------   ----------------------|Первый заместитель|  ||Заместитель Министра|   |Заместитель Министра||Министра          |  ||- Начальник Главного|   ------------------------------------------  ||управления ПТО      |             |------------ |                    |----------------------             ||Управление| |--------------------|------------|----------------------||оплаты    | ||Управление||Управ-|||Информаци-|||Правовое||Финансовое|||труда и   | ||между-    ||ление |||онно-ана- |||управле-||управление|||трудовых  | ||народных  ||делами|||литическое|||ние     |------------||отношений | ||связей    |--------||управление||----------            |------------ |------------        |------------|                ---------------------------------------  |-----------------------------------------------||Главное Управление|  ||ИВЦ    ||Главное    ||Главное   ||Департамент|||социальной защиты |  |---------|управление ||управление||по охране и||--------------------  ----      |по профтех-||занятости ||экспертизе ||------------|------------|      |образованию||населения ||условий    |||Областные |||Агентство ||      -------------------------|труда      |||управления|||по привле-||             |            |    -------------||социальной|||чению гу- ||---------------------- ---------------------||защиты    |||манитарной|||Управле-||Областные | |Областные ||Управле-|------------||помощи    |||ние вну-||управления| |управления||ние по  |------------|------------||треннего||профтехоб-| |по труду и||миграции||Районные  ||------------||аудита  ||разования | |занятости ||населе- ||отделения |||Управление||---------------------- ------------|ния     ||социальной|||врачебно- ||---------------------------------------------|защиты    |||трудовой  |-|РНМЦ    ||Учебные    ||Районные и|------------||экспертизы| ----------|заведения  ||городские |------------|------------           |профтех-   ||центры,   ||Дома-     ||------------           |образования||управления||интернаты |||ЭПОВЦ (ор-|           |и занятости||занятости |-------------|топедичес-|           |населения  |------------             |кий центр)|           -------------             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airrlo-sjfkey3jgj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dalil.kg/document/34143</w:t>
      </w:r>
    </w:hyperlink>
  </w:p>
  <w:p>
    <w:pPr>
      <w:spacing w:after="0" w:before="40"/>
      <w:jc w:val="center"/>
    </w:pPr>
    <w:hyperlink w:history="1" r:id="rIdudssp1brew8iscsdb6c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wjudpjkgifb5nh7gppab" Type="http://schemas.openxmlformats.org/officeDocument/2006/relationships/hyperlink" Target="https://dalil.kg/document/15064" TargetMode="External"/><Relationship Id="rIdv6_lgy74d3w0dgirxph3y" Type="http://schemas.openxmlformats.org/officeDocument/2006/relationships/hyperlink" Target="https://dalil.kg/document/341444" TargetMode="External"/><Relationship Id="rIdl2fxd-qupfmbetyx8vk71" Type="http://schemas.openxmlformats.org/officeDocument/2006/relationships/hyperlink" Target="https://dalil.kg/document/34143#1" TargetMode="External"/><Relationship Id="rIdcod6kpbywtu7qbol5blfh" Type="http://schemas.openxmlformats.org/officeDocument/2006/relationships/hyperlink" Target="https://dalil.kg/document/37366" TargetMode="External"/><Relationship Id="rIde1bcmxucaghzhibussqfp" Type="http://schemas.openxmlformats.org/officeDocument/2006/relationships/hyperlink" Target="https://dalil.kg/document/36536" TargetMode="External"/><Relationship Id="rId-jx_bwwvgmyzkmsu2qqmh" Type="http://schemas.openxmlformats.org/officeDocument/2006/relationships/hyperlink" Target="https://dalil.kg/document/36536" TargetMode="External"/><Relationship Id="rIdi1fu3yo6jk7goqqzsr1s_" Type="http://schemas.openxmlformats.org/officeDocument/2006/relationships/hyperlink" Target="https://dalil.kg/document/37366" TargetMode="External"/><Relationship Id="rId3wbzyidgrkefodchzmmea" Type="http://schemas.openxmlformats.org/officeDocument/2006/relationships/hyperlink" Target="https://dalil.kg/document/35326" TargetMode="External"/><Relationship Id="rIdzr20ydakbmaamt5_jyxpu" Type="http://schemas.openxmlformats.org/officeDocument/2006/relationships/hyperlink" Target="https://dalil.kg/document/3532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airrlo-sjfkey3jgj8f" Type="http://schemas.openxmlformats.org/officeDocument/2006/relationships/hyperlink" Target="https://dalil.kg/document/34143" TargetMode="External"/><Relationship Id="rIdudssp1brew8iscsdb6c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2026-09-23T17:20:48.882Z</dcterms:created>
  <dcterms:modified xsi:type="dcterms:W3CDTF">2026-09-23T17:20:48.882Z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