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kgnwizofm9tue_gtxavs">
        <w:r>
          <w:rPr>
            <w:rFonts w:ascii="Arial" w:cs="Arial" w:eastAsia="Arial" w:hAnsi="Arial"/>
            <w:color w:val="1D4ED8"/>
            <w:sz w:val="24"/>
            <w:szCs w:val="24"/>
            <w:u w:val="single"/>
          </w:rPr>
          <w:t xml:space="preserve">5 августа 2003 года №490</w:t>
        </w:r>
      </w:hyperlink>
      <w:r>
        <w:rPr>
          <w:rFonts w:ascii="Arial" w:cs="Arial" w:eastAsia="Arial" w:hAnsi="Arial"/>
          <w:sz w:val="24"/>
          <w:szCs w:val="24"/>
        </w:rPr>
        <w:t xml:space="preserve">  г.Бишкек, Дом Правительстваот 10 февраля 1997 года N 74            ПОСТАНОВЛЕНИЕ ПРАВИТЕЛЬСТВА КЫРГЫЗСКОЙ РЕСПУБЛИКИ                 Об экономической амнистии хозяйствующих          субъектов перед бюджетом в части их обязательств по                 выплате финансовых и штрафных санкций     Правительство Кыргызской  Республики  отмечает,  что задолженностьотдельных  хозяйствующих  субъектов перед бюджетом  по   налоговым   ииным   обязательным  платежам  резко  ухудшает  состояние   экономики,тормозит  развитие  промышленного комплекса  республики  и   негативновлияет    на    рост   производства  и   пополнение   доходной   частиреспубликанского бюджета.    В    целях    стабилизации   финансово-экономического    состоянияхозяйствующих    субъектов   Кыргызской   Республики,   предотвращенияплатежного  кризиса  и  во исполнение протокольного  решения  Собраниянародных   представителей Жогорку Кенеша Кыргызской  Республики  от  3июля   1996   года   N   255-1  Правительство  Кыргызской   Республикипостановляет:    1.  Министерству   финансов   Кыргызской  Республики  совместно  сГосударственной   налоговой  инспекцией  при  Министерстве    финансовКыргызской Республики:    -   провести   полную   инвентаризация   хозяйствующих   субъектовнезависимо от форм собственности на предмет выявления задолженности поплатежам в бюджет за период с 1992 по 1995 годы;    -   совместно  с  Фондом  государственного  имущества   КыргызскойРеспублики   и   Министерством  внешней  торговли   и   промышленностиКыргызской   Республики  определить  перечень  предприятий,    имеющихстратегическое  значение для развития основных хозяйственных  отраслейреспублики,  и  в  месячный срок  внести  в  Правительство  КыргызскойРеспублики  предложения  по освобождению этих  предприятий  от  уплатыфинансовых  и штрафных санкций и пени по задолженности перед  бюджетомза период с 1992 по 1995 годы.    2.   Фонду   государственного  имущества   Кыргызской   Республикинезамедлительно  начать  в  установленном  порядке  процесс   санации,реорганизации,   а  при  необходимости  ликвидации  неплатежеспособныххозяйствующих   субъектов,  не  вошедших  в   вышеуказанный   переченьпредприятий.    3. Всем  хозяйствующим субъектам независимо от форм собственности,зарегистрированным   на   территории   Кыргызской   Республики     припроведении бартерных  операций  оплату  не менее 20 процентов от суммысделки осуществлять за счет денежных средств, резервируемых только дляуплаты налогов.    4.  Рекомендовать   Национальному   банку   Кыргызской  Республикисовместно   с   коммерческими  банками   Кыргызской    Республики    иМинистерством  финансов Кыргызской Республики открыть во  всех  банкахреспублики  "счета недоимщиков" для аккумулирования на них  финансовыхсредств   хозяйствующих субъектов, имеющих задолженность по налогам  иплатежам в бюджет.    5. При погашении  хозяйствующими  субъектами  независимо  от  формсобственности   до   1  марта 1997 года основной  суммы  задолженностиперед  бюджетом  уплата  штрафных санкций и  пени,  начисленных  и  невзысканных  на  1   марта   1997 года,  по усмотрению  Государственнойналоговой  инспекции  при Министерстве финансов Кыргызской  Республикиподлежит  отсрочке  в  соответствии со статьей 46  Налогового  кодексаКыргызской Республики.    6. Контроль за выполнением настоящего постановлении  возложить  наМинистра   финансов    Кыргызской   Республики    Койчуманова    Т.Д.,Министра  внешней  торговли  и  промышленности  Кыргызской  РеспубликиИордана   А.А.    и  Председателя  Фонда  государственного   имуществаКыргызской Республики Сарыгулова А.И.    7.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r8jsyod3kdmwogwbqmn">
      <w:r>
        <w:rPr>
          <w:rFonts w:ascii="Arial" w:cs="Arial" w:eastAsia="Arial" w:hAnsi="Arial"/>
          <w:color w:val="132D3F"/>
          <w:sz w:val="16"/>
          <w:szCs w:val="16"/>
          <w:u w:val="single"/>
        </w:rPr>
        <w:t xml:space="preserve">dalil.kg/document/34170</w:t>
      </w:r>
    </w:hyperlink>
  </w:p>
  <w:p>
    <w:pPr>
      <w:spacing w:after="0" w:before="40"/>
      <w:jc w:val="center"/>
    </w:pPr>
    <w:hyperlink w:history="1" r:id="rIdyb1fbsp38q5hkddmthn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gnwizofm9tue_gtxavs" Type="http://schemas.openxmlformats.org/officeDocument/2006/relationships/hyperlink" Target="https://dalil.kg/document/546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r8jsyod3kdmwogwbqmn" Type="http://schemas.openxmlformats.org/officeDocument/2006/relationships/hyperlink" Target="https://dalil.kg/document/34170" TargetMode="External"/><Relationship Id="rIdyb1fbsp38q5hkddmthn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2026-09-25T19:02:44.755Z</dcterms:created>
  <dcterms:modified xsi:type="dcterms:W3CDTF">2026-09-25T19:02:44.755Z</dcterms:modified>
</cp:coreProperties>
</file>

<file path=docProps/custom.xml><?xml version="1.0" encoding="utf-8"?>
<Properties xmlns="http://schemas.openxmlformats.org/officeDocument/2006/custom-properties" xmlns:vt="http://schemas.openxmlformats.org/officeDocument/2006/docPropsVTypes"/>
</file>