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6cjtbchpzicawrvwx_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сентября 2001 года N 509 г.Бишкек, Дом Правительства от 3 апреля 1997 года N 184            ПОСТАНОВЛЕНИЕ ПРАВИТЕЛЬСТВА КЫРГЫЗСКОЙ РЕСПУБЛИКИ             Об утверждении графика погашения задолженностей        местных бюджетов по страховым взносам в Социальный фонд                при Правительстве Кыргызской Республики     В   целях   реализации   постановления  Правительства   КыргызскойРеспублики  от 26 февраля 1997 года N 111 "О состоянии выплаты пенсий,пособий,    заработной  платы  работникам  бюджетных   учреждений    иорганизаций    республики"   Правительство    Кыргызской    Республикипостановляет:    1. Утвердить прилагаемый график погашения  задолженностей  местныхбюджетов   по  страховым взносам в Социальный фонд  при  ПравительствеКыргызской Республики.    2.   Главам   местных  государственных  администраций   обеспечитьпогашение  задолженностей местных бюджетов  по  страховым  взносам   вСоциальный  фонд  при  Правительстве  Кыргызской  Республики  согласнографику,  утвержденному настоящим постановлением.    3.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Утвержден                     постановлением Правительства                         Кыргызской Республики                      от 3 апреля 1997 года N 184                                 ГРАФИК               погашения задолженностей местных бюджетов              по страховым взносам в Социальный фонд при                  Правительстве Кыргызской Республики                                (млн.сом)-----------------------------------------------------------------------    Наименование    |Задолженность| Погашение задолженности по месяцам областей и районов |за 1996 год  |------------------------------------                    |по состоянию |март |апрель| май |июнь |июль|август                    |на 1 марта   |     |      |     |     |    |                    |1997 года    |     |      |     |     |    |--------------------|-------------|-----|------|-----|-----|----|------  Чуйская область   |    10,98    | 2,74|  2,74| 2,75| 2,75|    |Аламединский        |     2,35    | 0,58|  0,59| 0,59| 0,59|    |Жайылский           |     0,07    | 0,02|  0,02| 0,01| 0,02|    |Иссык-Атинский      |     0,87    | 0,22|  0,22| 0,22| 0,21|    |Кантский            |     0,06    | 0,01|  0,01| 0,02| 0,02|    |Кеминский           |     1,35    | 0,33|  0,34| 0,34| 0,34|    |Московский          |     0,54    | 0,13|  0,13| 0,14| 0,14|    |Панфиловский        |     1,2     | 0,3 |  0,3 | 0,3 | 0,3 |    |Сокулукский         |     0,85    | 0,22|  0,21| 0,21| 0,21|    |Чуй-Токмокский      |     3,69    | 0,93|  0,92| 0,92| 0,92|    |  Нарынская область |     0,78    | 0,26|  0,23| 0,19| 0,1 |    |город Нарын         |     0,57    | 0,19|  0,16| 0,12| 0,1 |    |Джумгальский        |     0,21    | 0,07|  0,07| 0,07|     |    |  Иссык-Кульская    |     4,6     | 0,9 |  1,2 | 1,3 | 1,2 |    |  область           |             |     |      |     |     |    |город Каракол       |     1,3     | 0,3 |  0,3 | 0,3 | 0,4 |    |город Балыкчи       |     0,4     | 0,1 |  0,1 | 0,1 | 0,1 |    |Ак-Суйский          |     1,1     | 0,2 |  0,3 | 0,3 | 0,3 |    |Джети-Огузский      |     0,1     |     |      | 0,1 |     |    |Иссык-Кульский      |     0,1     |     |      | 0,1 |     |    |Тонский             |     0,3     |     |  0,1 | 0,1 | 0,1 |    |Тюпский             |     1,2     | 0,3 |  0,3 | 0,3 | 0,3 |    |Областной бюджет    |     0,1     |     |  0,1 |     |     |    |  Таласская область |     6       | 0,2 |  0,5 | 0,8 | 1   | 1,6|  1,9город Талас         |     1,5     | 0,2 |  0,2 | 0,3 | 0,3 | 0,2|  0,3Бакай-Атинский      |     0,8     |     |  0,1 | 0,1 | 0,1 | 0,2|  0,3Кара-Бууринский     |     0,5     |     |      |     | 0,1 | 0,2|  0,2Манасский           |     0,9     |     |  0,1 | 0,1 | 0,2 | 0,2|  0,3Таласский           |     2,3     |     |  0,1 | 0,3 | 0,3 | 0,8|  0,8  Ошская область    |    34,4     | 7,78|  8,76| 8,87| 8,99|    |город Ош            |     5,83    | 1,2 |  1,54| 1,54| 1,55|    |город Кызыл-Кия     |     0,1     | 0,1 |      |     |     |    |город Сулюкта       |     1,2     | 0,2 |  0,3 | 0,3 | 0,4 |    |Алайский            |     2       | 0,5 |  0,5 | 0,5 | 0,5 |    |Араванский          |     2,3     | 0,5 |  0,6 | 0,6 | 0,6 |    |Баткенский          |     1,42    | 0,34|  0,36| 0,36| 0,36|    |Кадамжайский        |     5,38    | 1,34|  1,34| 1,35| 1,35|    |Кара-Кульджинский   |     1,5     | 0,3 |  0,4 | 0,4 | 0,4 |    |Ляйлякский          |     3,1     | 0,58|  0,84| 0,84| 0,84|    |Ноокатский          |     5,4     | 1,3 |  1,3 | 1,4 | 1,4 |    |Узгенский           |     3,9     | 0,9 |  1   | 1   | 1   |    |Чон-Алайский        |     0,91    | 0,18|  0,24| 0,24| 0,25|    |Областной бюджет    |     1,36    | 0,34|  0,34| 0,34| 0,34|    |  Джалал-Абадская   |    28,9     | 2,9 |  3,5 | 3,5 | 6   | 7  |  6  область           |             |     |      |     |     |    |город Джалал-Абад   |     2,4     | 0,2 |  0,3 | 0,3 | 0,4 | 0,6|  0,6город Таш-Кумыр     |     1,8     | 0,2 |  0,3 | 0,3 | 0,4 | 0,5|  0,1город Кара-Куль     |     2       | 0,2 |  0,2 | 0,2 | 0,4 | 0,5|  0,5город Кок-Янгак     |     0,7     | 0,1 |  0,1 | 0,1 | 0,2 | 0,1|  0,1город Майли-Суу     |     0,1     |     |  0,1 |     |     |    |Ала-Букинский       |     2,3     | 0,2 |  0,3 | 0,3 | 0,4 | 0,5|  0,6Ак-Сыйский          |     1,7     | 0,2 |  0,2 | 0,2 | 0,3 | 0,4|  0,4Базар-Коргонский    |     4       | 0,4 |  0,5 | 0,5 | 0,7 | 1  |  0,9Ноокенский          |     1,1     | 0,1 |  0,2 | 0,2 | 0,3 | 0,3|Тогуз-Тороузский    |     1,4     | 0,1 |  0,1 | 0,1 | 0,3 | 0,4|  0,4Токтогульский       |     2,6     | 0,3 |  0,1 | 0,3 | 0,6 | 0,6|  0,7Сузакский           |     7       | 0,7 |  0,9 | 0,8 | 1,5 | 1,6|  1,5Чаткальский         |     1,2     | 0,1 |  0,1 | 0,1 | 0,4 | 0,4|  0,1Уч-Терекский        |     0,6     | 0,1 |  0,1 | 0,1 | 0,1 | 0,1|  0,1Итого по республике |    85,66    |14,78| 16,93|17,41|20,04| 8,6|  7,9-----------------------------------------------------------------------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zsrpc9yubxw94ybrlvy">
      <w:r>
        <w:rPr>
          <w:rFonts w:ascii="Arial" w:cs="Arial" w:eastAsia="Arial" w:hAnsi="Arial"/>
          <w:color w:val="132D3F"/>
          <w:sz w:val="16"/>
          <w:szCs w:val="16"/>
          <w:u w:val="single"/>
        </w:rPr>
        <w:t xml:space="preserve">dalil.kg/document/34294</w:t>
      </w:r>
    </w:hyperlink>
  </w:p>
  <w:p>
    <w:pPr>
      <w:spacing w:after="0" w:before="40"/>
      <w:jc w:val="center"/>
    </w:pPr>
    <w:hyperlink w:history="1" r:id="rIdhur8hah5hmj8wyxxgjj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cjtbchpzicawrvwx_tf"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zsrpc9yubxw94ybrlvy" Type="http://schemas.openxmlformats.org/officeDocument/2006/relationships/hyperlink" Target="https://dalil.kg/document/34294" TargetMode="External"/><Relationship Id="rIdhur8hah5hmj8wyxxgjj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2026-09-25T17:09:58.737Z</dcterms:created>
  <dcterms:modified xsi:type="dcterms:W3CDTF">2026-09-25T17:09:58.737Z</dcterms:modified>
</cp:coreProperties>
</file>

<file path=docProps/custom.xml><?xml version="1.0" encoding="utf-8"?>
<Properties xmlns="http://schemas.openxmlformats.org/officeDocument/2006/custom-properties" xmlns:vt="http://schemas.openxmlformats.org/officeDocument/2006/docPropsVTypes"/>
</file>