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mfajcdkzk0mo71egft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23 апреля 1997 года N 239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Программе разгосударствления и приватизации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государственно-акционерной холдинговой</w:t>
      </w:r>
    </w:p>
    <w:p>
      <w:r>
        <w:rPr>
          <w:rFonts w:ascii="Arial" w:cs="Arial" w:eastAsia="Arial" w:hAnsi="Arial"/>
          <w:sz w:val="24"/>
          <w:szCs w:val="24"/>
        </w:rPr>
        <w:t xml:space="preserve">компании "Кыргызгосэнергохолдинг"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"Об энергетике"  и</w:t>
      </w:r>
    </w:p>
    <w:p>
      <w:r>
        <w:rPr>
          <w:rFonts w:ascii="Arial" w:cs="Arial" w:eastAsia="Arial" w:hAnsi="Arial"/>
          <w:sz w:val="24"/>
          <w:szCs w:val="24"/>
        </w:rPr>
        <w:t xml:space="preserve">"Об  электроэнергетике"  и во исполнение Указа  Президента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  8  января  1997  года  "О  совершенствовании 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  электроэнергетической  отрасли"  Правительство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 Одобрить  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разгосударствления    и</w:t>
      </w:r>
    </w:p>
    <w:p>
      <w:r>
        <w:rPr>
          <w:rFonts w:ascii="Arial" w:cs="Arial" w:eastAsia="Arial" w:hAnsi="Arial"/>
          <w:sz w:val="24"/>
          <w:szCs w:val="24"/>
        </w:rPr>
        <w:t xml:space="preserve">приватизации    Кыргызской   государственно-акционерной    холдинговой</w:t>
      </w:r>
    </w:p>
    <w:p>
      <w:r>
        <w:rPr>
          <w:rFonts w:ascii="Arial" w:cs="Arial" w:eastAsia="Arial" w:hAnsi="Arial"/>
          <w:sz w:val="24"/>
          <w:szCs w:val="24"/>
        </w:rPr>
        <w:t xml:space="preserve">компании "Кыргызгосэнергохолдинг".</w:t>
      </w:r>
    </w:p>
    <w:p>
      <w:r>
        <w:rPr>
          <w:rFonts w:ascii="Arial" w:cs="Arial" w:eastAsia="Arial" w:hAnsi="Arial"/>
          <w:sz w:val="24"/>
          <w:szCs w:val="24"/>
        </w:rPr>
        <w:t xml:space="preserve">2.   Направить   Программу   разгосударствления   и   приватизации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  государственно-акционерной     холдинговой     компании</w:t>
      </w:r>
    </w:p>
    <w:p>
      <w:r>
        <w:rPr>
          <w:rFonts w:ascii="Arial" w:cs="Arial" w:eastAsia="Arial" w:hAnsi="Arial"/>
          <w:sz w:val="24"/>
          <w:szCs w:val="24"/>
        </w:rPr>
        <w:t xml:space="preserve">"Кыргызгосэнергохолдинг"  на  утверждение  Жогорку  Кенеша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постановление Правительства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от   10  декабря  1993  года  N  592  "О   преобразовании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государственной  энергетической  компании  в   Кыргызскую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государственно-акционерную холдинговую энергокомпанию".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       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v8whkh9iglfjyb1su7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dalil.kg/document/34362</w:t>
      </w:r>
    </w:hyperlink>
  </w:p>
  <w:p>
    <w:pPr>
      <w:spacing w:after="0" w:before="40"/>
      <w:jc w:val="center"/>
    </w:pPr>
    <w:hyperlink w:history="1" r:id="rIdhc_swca2jvla2ekysov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fajcdkzk0mo71egftmu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v8whkh9iglfjyb1su7xy" Type="http://schemas.openxmlformats.org/officeDocument/2006/relationships/hyperlink" Target="https://dalil.kg/document/34362" TargetMode="External"/><Relationship Id="rIdhc_swca2jvla2ekysov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2026-09-25T10:59:46.989Z</dcterms:created>
  <dcterms:modified xsi:type="dcterms:W3CDTF">2026-09-25T10:59:46.989Z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