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bg5cyuyb_1apkyzo6muvo">
        <w:r>
          <w:rPr>
            <w:rFonts w:ascii="Arial" w:cs="Arial" w:eastAsia="Arial" w:hAnsi="Arial"/>
            <w:color w:val="1D4ED8"/>
            <w:sz w:val="24"/>
            <w:szCs w:val="24"/>
            <w:u w:val="single"/>
          </w:rPr>
          <w:t xml:space="preserve">27 сентября 2006 года №697</w:t>
        </w:r>
      </w:hyperlink>
      <w:r>
        <w:rPr>
          <w:rFonts w:ascii="Arial" w:cs="Arial" w:eastAsia="Arial" w:hAnsi="Arial"/>
          <w:sz w:val="24"/>
          <w:szCs w:val="24"/>
        </w:rPr>
        <w:t xml:space="preserve">)                               Утверждено                     </w:t>
      </w:r>
      <w:hyperlink w:history="1" r:id="rIdw9to_yyb_z5wngj8zbn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1997 года N 311                                ПОЛОЖЕНИЕ          о семеноводческих хозяйствах Кыргызской Республики                           I. Общие положения     1.  Семеноводческим  хозяйством  Кыргызской  Республики   являетсяхозяйствующий    субъект   независимо  от  его  формы   собственности,коллектив или частный владелец которого добровольно  изъявил   желаниезаниматься   производством  и  реализацией   семенного   (посадочного)материала  одной или нескольких сельскохозяйственных культур  и  имеетдля этого соответствующие условия.    2.   Статус  семеноводческого  хозяйства  присваивается   решениемПравительства   Кыргызской  Республики  по  совместному  представлениюМинистерства  сельского и водного хозяйства Кыргызской  Республики   иКыргызской аграрной академии.    Представление  на  присвоение статуса  семеноводческого  хозяйстваготовится  на  основании  обоснованного  ходатайства  главы   районнойгосударственной администрации и всестороннего изучения  материалов  покаждому семеноводческому хозяйству.    3.  Хозяйствующий  субъект,   получивший  статус  семеноводческогохозяйства  Кыргызской Республики, в своей деятельности руководствуетсязаконами  Кыргызской Республики,  решениями Жогорку Кенеша  КыргызскойРеспублики,  указами Президента Кыргызской Республики, постановлениямиПравительства  Кыргызской Республики, настоящим Положением  и  другиминормативными актами.    4.   Семеноводческое  хозяйство  Кыргызской  Республики   являетсясамостоятельным  юридическим  лицом,  имеет  печать   с   изображениемГосударственного герба Кыргызской Республики и со своим наименованием,собственный  баланс  и  счета в банке и вправе решать  любые  вопросы,отнесенные настоящим Положением к его компетенции.    5. Руководитель  семеноводческого хозяйства,  созданного на земляхФонда    перераспределения    сельскохозяйственных     угодий      приМинистерстве  сельского  и  водного  хозяйства Кыргызской  Республики,назначается  на  должность и освобождается от  нее  приказом  Министрасельского и  водного хозяйства Кыргызской Республики.    Руководитель   семеноводческого  хозяйства   Кыргызской   аграрнойакадемии  назначается  на должность и освобождается  от  нее  приказомпрезидента Кыргызской аграрной академии.    Крестьянские,   фермерские   и  другие   частные   семеноводческиехозяйства возглавляют их руководители в соответствии с уставом.    6. Руководитель  семеноводческого  хозяйства Кыргызской Республикиорганизует   его   работу   и   несет    ответственность    за     егопроизводственно-финансовую деятельность.    Руководитель семеноводческого хозяйства Кыргызской Республики  безособой   на  то доверенности действует от его имени,  представляя  егово  всех организациях и учреждениях как внутри республики, так и за еепределами,   в  соответствии  с  уставом этого хозяйства и в  пределахсвоих  полномочий распоряжается его имуществом и средствами, заключаетдоговоры,   выдает  доверенности, в том числе и с правом  передоверия,открывает  банковские счета,  подписывает чеки и платежные требования,дает обязательства и гарантии.                 II. Категории семеноводческих хозяйств.                    Требования, предъявляемые к ним     7. Семеноводческие хозяйства Кыргызской Республики  в  зависимостиот выполняемых ими функций подразделяются на три категории:    -    наделенные    правом   ведения    первичного    семеноводствасельскохозяйственных культур;    - наделенные правом производства и реализации семян элиты и первойрепродукции      сельскохозяйственных     культур     (семеноводческиехозяйства первой группы);    - наделенные правом производства и реализации семян первой, второйи  третьей  репродукций сельскохозяйственных культур  (семеноводческиехозяйства второй группы).    8. Семеноводческие  хозяйства  Кыргызской  Республики,  наделенныеправом    ведения    первичного   семеноводства   сельскохозяйственныхкультур,  закладывают  первичные питомники, питомники  размножения,  атакже  выращивают  семена супер-элиты и элиты по принятой в республикесхеме   семеноводства  в  объемах,   согласованных   с   Министерствомсельского   и   водного хозяйства Кыргызской Республики  и  Кыргызскойаграрной академией.    Согласованная часть объема производственных  семян  супер-элиты  иэлиты подлежит реализации семеноводческим хозяйствам первой группы.    Семеноводческие  хозяйства  Кыргызской  Республики  первой  группывыращенные   у   себя   семена  реализуют  семеноводческим  хозяйствамвторой   группы   для   проведения   в   последних   планового   цикласортообновления   или  сортосмены.  Часть  выращенных  семян  элиты  ипервой   репродукции  семеноводческие  хозяйства  первой   группы   наосновании  заключенных   с   ними  на контрактной   основе   договоровзаготавливают в государственные ресурсы республики.    Семеноводческие  хозяйства  Кыргызской  Республики  второй  группывыращенными  у  себя  семенами обеспечивают  крестьянские,  фермерскиехозяйства   своих   районов,    а  также   реализуют   семена   прочимхозяйствующим субъектам.  Семеноводческие хозяйства второй  группы  позаданиям областных и районных исполнительных органов организуют  такжезакладку  семян в региональные фонды с целью создания в них постоянныхминимально необходимых запасов семян на случай стихийных бедствий.    9.   Семеноводческие  хозяйства,  наделенные   правом   первичногосеменоводства  сельскохозяйственных  культур,  ввиду  особой  важностивозложенных на них функций должны отвечать следующим требованиям:    - иметь  квалифицированные  кадры,  способные  на требуемом уровнеобеспечить   весь  технологический  цикл  первичного  семеноводческогозвена;    - строго  соблюдать схемы чередования сельскохозяйственных культурна полях специальных орошаемых семеноводческих севооборотов;    -  безусловно   исполнять  все  предписанные  нормы  и  требованияпространственной изоляции и других специфических правил семеноводства;    - иметь в наличии посевную, уборочную и семяочистительную технику,максимально уменьшающую процесс травмирования семян;    -    располагать    типовыми   емкостями   для   хранения   семян,асфальтированными зернотоками,  а также иметь соответствующий комплексдля  протравливания (обеззараживания) семян.    Эти семеноводческие хозяйства,  в порядке исключения,  не подлежатрасформированию и дроблению на отдельные хозяйства.    Семеноводческие  хозяйства  Кыргызской  Республики  первой  группысоздаются   на   базе  хозяйствующих  субъектов,   обладающих  высокойкультурой земледелия.  Должны располагать объемом орошаемой пашни   неменее   500  гектаров,   из которых не менее 30  процентов  составляютсеменные   или  семеноводческие  посевы.  Иметь  севообороты,   научнообоснованные  для каждой природно-экономической  зоны  республики,   ирасполагаться   на   специально   отведенных   для   целей    развитиясеменоводства  землях  Фонда  перераспределения   сельскохозяйственныхугодий  при  Министерстве  сельского и  водного  хозяйства  КыргызскойРеспублики.   Кроме  того,  семеноводческие  хозяйства  первой  группыобязаны:    -   обеспечивать  исполнение  принятых  в  Кыргызской   Республикенормативно-технических    требований    по   размещению   семенных   исеменоводческих посевов;    -    соблюдать    принятую    технологию   выращивания    семенных(семеноводческих) посевов,  а также уборки,  протравливания и хранениясеменного материала;    -   обладать  необходимым  набором  сельскохозяйственной  техники,обеспечивающей подготовку почвы к посеву,  посев, проведение ухода  запосевами, уборку;    -   иметь   семяочистительную  технику,   обеспечивающую  поточнуюподготовку семян к посеву, а также протравочный комплекс;    - иметь  асфальтированные  зернотока,  типовые или приспособленныескладские помещения для хранения семян.    Семеноводческие   хозяйства  второй  группы   должны   располагатьорошаемой пашней в объеме не менее 50 гектаров,  из которых  не  менее30  процентов должны составлять семенные (семеноводческие) посевы.    Семеноводческими    хозяйствами   второй   группы    могут    бытьхозяйствующие  субъекты независимо от их формы собственности,   в  томчисле   крестьянские   и  фермерские  хозяйства,   их   ассоциации   иобъединения,  акционерные общества, сельскохозяйственные  кооперативы,государственные экспериментальные семеноводческие хозяйства.    Семеноводческие хозяйства   Кыргызской  Республики  второй  группыдолжны:    - соблюдать  севообороты  или  культурообороты,  гарантирующие приэтом исключение видового или сортового засорения;    -  иметь  минимально  необходимый  для  производства  семян  наборпочвообрабатывающей, посевной, уборочной и протравочной техники;    -  иметь  в  наличии  семяочистительные  машины  для  первичной  ивторичной очистки семян;    -    иметь    асфальтированную   или   грунтовую   площадку    дляпослеуборочного  размещения вороха семян,  а также  складскую  емкостьдля хранения семенного материала.    Другие юридические и физические лица,  не могущие по тем или  инымпричинам    уложиться    в   рамки   требований,    предъявляемых    ксеменоводческому хозяйству Кыргызской Республики,  вправе получить  отгосударственного  органа   управления  сельского  хозяйства  временнуюлицензию на право производства и реализации семян одной или несколькихсельскохозяйственных   культур  и  официально   зарегистрироваться   врайонной  (межрайонной)  семенной  инспекции  в  специальном   реестрепроизводителей и  реализаторов  семенного материала.           III. Права и обязанности семеноводческого хозяйства     10. Семеноводческое хозяйство Кыргызской Республики имеет право:    -   самостоятельно   определять  объемы   производства   семян   иреализовывать  их по договорным ценам республиканским, региональным  ииным  заказчикам,  а также на рынке семян, но только после  выполненияустановленных ему пунктом 8 настоящего Положения заданий;    - требовать от семенных инспекций проведения анализов проб семян ивыдачи    документов    об   их  качестве  в  сроки,    обеспечивающиеоперативную информацию;    - заниматься,  кроме  семеноводства,  другими видами хозяйственнойдеятельности не в ущерб семеноводству.    11. Семеноводческое хозяйство Кыргызской Республики обязано:    -   строго   соблюдать  рекомендованные  наукой   и   утвержденныеМинистерством  сельского  и  водного хозяйства  Кыргызской  Республикитехнологические     схемы     выращивания     семенного      материаласельскохозяйственных культур;    - использовать для посева в своем хозяйстве и вводить  в  торговыйоборот    только  семена  сортов  и  гибридов,   включенных  в  реестррайонированных сортов Кыргызской Республики,  а иных сортов и гибридов-   только  после   специального  разрешения  государственного  органауправления сельского хозяйства;    -   вести    учет   количества,   происхождения  реализованных   ииспользованных в собственном хозяйстве семян, их сортовых  и  посевныхкачеств;    -   обеспечить    хранение   в   течение   пяти   лет   материаловсеменоводческого учета и подтверждающих их документов;    - своевременно  представлять  государственному  органу  управлениясельского  хозяйства  заявку на проведение  апробации  семеноводческихпосевов      и    полевого    обследования    участков    гибридизациисельскохозяйственных культур;    -  осуществлять   обследование посевов и насаждений  на  выявлениекарантинных объектов и обеспечивать неуклонное проведение  мер  борьбыс ними;    -   предоставлять   свободный  доступ  работникам  государственныхсеменоводческих  органов  управления  сельского  хозяйства,   семенныхинспекций,  служб  по  сертификации  семян,  инспекций  по   карантинурастений  при  исполнении  ими  своих  служебных  функций  к  семенам,семеноводческим   посевам  и  посадкам,   ко   всем   партиям   семян,предоставленным для проведения анализа на посевные качества, складскими бухгалтерским документам;    -   проводить   в   своем   хозяйстве   методически   обоснованноесортообновление      семенных      и      семеноводческих      посевовсельскохозяйственных культур;    -   осуществлять  строгий  лабораторный  контроль  за  выращеннымисеменами,   обеспечивать полную сохранность всех сортовых  и  посевныхкачеств   этих   семян  в  течение  всего  периода  их   хранения    всеменоводческом  хозяйстве;    - обеспечивать систематическое и правильное ведение  и  сохранениесортовой  и семеноводческой документации,  учета, движения  и  расходасемян,   строго соблюдать соответствующую маркировку,  этикирование  иупаковку всех партий семян, хранящихся в данном хозяйстве;    - осуществлять необходимые мероприятия по охране  труда,  воздуха,почвы   и  водоемов  от загрязнений отходами своего  производства,   атакже других требований технологии и экологии;    -  постоянно   повышать  профессиональный уровень  специалистов  иработников, занятых в семеноводческой отрасли.              IV. Реорганизация семеноводческого хозяйства                         и лишение его статуса     12. Реорганизация семеноводческого хозяйства Кыргызской Республикиосуществляется   в   результате  принятия  его  коллективом   (частнымвладельцем)   решения   изменить   направление   своей   хозяйственнойдеятельности. Такое решение проводится соответствующими распоряжениямирайонной   государственной  администрации и  Правительства  КыргызскойРеспублики.    Правительство Кыргызской Республики вправе принять соответствующеерешение   о  лишении семеноводческого хозяйства права на осуществлениеим  семеноводческой  деятельности в связи с необеспечением   последнимсвоих  обязанностей  или  грубыми семеноводческими нарушениями.  Такоерешение принимается по обоснованному заключению Министерства сельскогои  водного  хозяйства  Кыргызской  Республики  и  Кыргызской  аграрнойакадемиия.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2lk2og9z4nruvi3nmgp">
      <w:r>
        <w:rPr>
          <w:rFonts w:ascii="Arial" w:cs="Arial" w:eastAsia="Arial" w:hAnsi="Arial"/>
          <w:color w:val="132D3F"/>
          <w:sz w:val="16"/>
          <w:szCs w:val="16"/>
          <w:u w:val="single"/>
        </w:rPr>
        <w:t xml:space="preserve">dalil.kg/document/34451</w:t>
      </w:r>
    </w:hyperlink>
  </w:p>
  <w:p>
    <w:pPr>
      <w:spacing w:after="0" w:before="40"/>
      <w:jc w:val="center"/>
    </w:pPr>
    <w:hyperlink w:history="1" r:id="rId78i6wezcj6tcwmqyouq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5cyuyb_1apkyzo6muvo" Type="http://schemas.openxmlformats.org/officeDocument/2006/relationships/hyperlink" Target="https://dalil.kg/document/57844" TargetMode="External"/><Relationship Id="rIdw9to_yyb_z5wngj8zbnvj" Type="http://schemas.openxmlformats.org/officeDocument/2006/relationships/hyperlink" Target="https://dalil.kg/document/344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2lk2og9z4nruvi3nmgp" Type="http://schemas.openxmlformats.org/officeDocument/2006/relationships/hyperlink" Target="https://dalil.kg/document/34451" TargetMode="External"/><Relationship Id="rId78i6wezcj6tcwmqyouq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2026-09-27T18:13:41.936Z</dcterms:created>
  <dcterms:modified xsi:type="dcterms:W3CDTF">2026-09-27T18:13:41.936Z</dcterms:modified>
</cp:coreProperties>
</file>

<file path=docProps/custom.xml><?xml version="1.0" encoding="utf-8"?>
<Properties xmlns="http://schemas.openxmlformats.org/officeDocument/2006/custom-properties" xmlns:vt="http://schemas.openxmlformats.org/officeDocument/2006/docPropsVTypes"/>
</file>