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8rvhwshygregh-pyhqdzy">
        <w:r>
          <w:rPr>
            <w:rFonts w:ascii="Arial" w:cs="Arial" w:eastAsia="Arial" w:hAnsi="Arial"/>
            <w:color w:val="1D4ED8"/>
            <w:sz w:val="24"/>
            <w:szCs w:val="24"/>
            <w:u w:val="single"/>
          </w:rPr>
          <w:t xml:space="preserve">5 марта 1999 года N 135</w:t>
        </w:r>
      </w:hyperlink>
      <w:r>
        <w:rPr>
          <w:rFonts w:ascii="Arial" w:cs="Arial" w:eastAsia="Arial" w:hAnsi="Arial"/>
          <w:sz w:val="24"/>
          <w:szCs w:val="24"/>
        </w:rPr>
        <w:t xml:space="preserve"> г.Бишкек, Дом Правительства от 21 июля 1997 года N 428            ПОСТАНОВЛЕНИЕ ПРАВИТЕЛЬСТВА КЫРГЫЗСКОЙ РЕСПУБЛИКИ             О перечне медикаментов, освобожденных от уплаты            налога на добавленную стоимость при их импорте     В    целях    улучшения    лекарственного   обеспечения   лечебно-профилактических учреждений и населения республики, социальной  защитымалообеспеченных  слоев  населения  и во исполнение части 3 статьи 147Налогового  кодекса  Кыргызской  Республики  Правительство  КыргызскойРеспублики  постановляет:    1. Утвердить прилагаемый </w:t>
      </w:r>
      <w:hyperlink w:history="1" r:id="rIdcajy4gkjsz_n2rbqmj_cb">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медикаментов,  освобожденных  отуплаты налога на добавленную стоимость при их импорте.    2. Признать утратившими силу пункт 4  постановления  Правительстваот    19    июля   1996   года  N  332  "О  перечне  жизненно   важныхлекарственных  средств,   необходимых  для  Кыргызской  Республики"  ипостановление  Правительства  Кыргызской Республики от 6  ноября  1996года  N  526  "О  внесении  дополнений в  постановление  ПравительстваКыргызской   Республики   от  19 июля  1996  года  N  332  "О  перечнежизненно  важных  лекарственных средств,  необходимых  для  КыргызскойРеспублики".    3.   Государственной   таможенной  инспекции   при   ПравительствеКыргызской  Республики обеспечить растаможивание ввозимых медикаментовсогласно утвержденному перечню.    4. Министерству внутренних дел Кыргызской Республики, Министерствуздравоохранения  Кыргызской  Республики,   Государственной  таможеннойинспекции  при Правительстве Кыргызской Республики не допускать  ввозамедикаментов лицами, не имеющими лицензии на данный вид деятельности.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yxk7ri5olry-khja1yq">
      <w:r>
        <w:rPr>
          <w:rFonts w:ascii="Arial" w:cs="Arial" w:eastAsia="Arial" w:hAnsi="Arial"/>
          <w:color w:val="132D3F"/>
          <w:sz w:val="16"/>
          <w:szCs w:val="16"/>
          <w:u w:val="single"/>
        </w:rPr>
        <w:t xml:space="preserve">dalil.kg/document/34597</w:t>
      </w:r>
    </w:hyperlink>
  </w:p>
  <w:p>
    <w:pPr>
      <w:spacing w:after="0" w:before="40"/>
      <w:jc w:val="center"/>
    </w:pPr>
    <w:hyperlink w:history="1" r:id="rIdstwuo5n4wuynjczfjtg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rvhwshygregh-pyhqdzy" Type="http://schemas.openxmlformats.org/officeDocument/2006/relationships/hyperlink" Target="https://dalil.kg/document/33221" TargetMode="External"/><Relationship Id="rIdcajy4gkjsz_n2rbqmj_cb" Type="http://schemas.openxmlformats.org/officeDocument/2006/relationships/hyperlink" Target="https://dalil.kg/document/345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yxk7ri5olry-khja1yq" Type="http://schemas.openxmlformats.org/officeDocument/2006/relationships/hyperlink" Target="https://dalil.kg/document/34597" TargetMode="External"/><Relationship Id="rIdstwuo5n4wuynjczfjtg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2026-09-27T11:51:26.236Z</dcterms:created>
  <dcterms:modified xsi:type="dcterms:W3CDTF">2026-09-27T11:51:26.236Z</dcterms:modified>
</cp:coreProperties>
</file>

<file path=docProps/custom.xml><?xml version="1.0" encoding="utf-8"?>
<Properties xmlns="http://schemas.openxmlformats.org/officeDocument/2006/custom-properties" xmlns:vt="http://schemas.openxmlformats.org/officeDocument/2006/docPropsVTypes"/>
</file>