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a7--ydhlcuhhz8k7-his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июля 1997 года N 430            ПОСТАНОВЛЕНИЕ ПРАВИТЕЛЬСТВА КЫРГЫЗСКОЙ РЕСПУБЛИКИ             О мерах по усилению борьбы с незаконным ввозом                    и реализацией табачных изделий              (В редакции постановлений Правительства КР от</w:t>
      </w:r>
    </w:p>
    <w:p>
      <w:r>
        <w:rPr>
          <w:rFonts w:ascii="Arial" w:cs="Arial" w:eastAsia="Arial" w:hAnsi="Arial"/>
          <w:sz w:val="24"/>
          <w:szCs w:val="24"/>
        </w:rPr>
        <w:t xml:space="preserve">2 октября 1998 года N 646</w:t>
      </w:r>
    </w:p>
    <w:p>
      <w:r>
        <w:rPr>
          <w:rFonts w:ascii="Arial" w:cs="Arial" w:eastAsia="Arial" w:hAnsi="Arial"/>
          <w:sz w:val="24"/>
          <w:szCs w:val="24"/>
        </w:rPr>
        <w:t xml:space="preserve">,</w:t>
      </w:r>
    </w:p>
    <w:p>
      <w:r>
        <w:rPr>
          <w:rFonts w:ascii="Arial" w:cs="Arial" w:eastAsia="Arial" w:hAnsi="Arial"/>
          <w:sz w:val="24"/>
          <w:szCs w:val="24"/>
        </w:rPr>
        <w:t xml:space="preserve">9 апреля 1999 года N 203</w:t>
      </w:r>
    </w:p>
    <w:p>
      <w:r>
        <w:rPr>
          <w:rFonts w:ascii="Arial" w:cs="Arial" w:eastAsia="Arial" w:hAnsi="Arial"/>
          <w:sz w:val="24"/>
          <w:szCs w:val="24"/>
        </w:rPr>
        <w:t xml:space="preserve">,</w:t>
      </w:r>
    </w:p>
    <w:p>
      <w:r>
        <w:rPr>
          <w:rFonts w:ascii="Arial" w:cs="Arial" w:eastAsia="Arial" w:hAnsi="Arial"/>
          <w:sz w:val="24"/>
          <w:szCs w:val="24"/>
        </w:rPr>
        <w:t xml:space="preserve">22 июня 2005 года №251</w:t>
      </w:r>
    </w:p>
    <w:p>
      <w:r>
        <w:rPr>
          <w:rFonts w:ascii="Arial" w:cs="Arial" w:eastAsia="Arial" w:hAnsi="Arial"/>
          <w:sz w:val="24"/>
          <w:szCs w:val="24"/>
        </w:rPr>
        <w:t xml:space="preserve">)     Правительство Кыргызской Республики отмечает,  что незаконный ввози    реализация    табачных   изделий  без  уплаты   налогов   наносятзначительный  экономический ущерб республике,  а  также  хозяйствующимсубъектам,  осуществляющим  в установленном законом порядке  импорт  иреализацию данной продукции.    Несмотря   на   принимаемые  таможенными,  правоохранительными   иналоговыми  органами меры,  из-за высоких ставок  акцизного  налога  вреспублике  табачные  изделия  завозятся  с  использованием  различныхухищрений контрабандным путем, что безусловно дестабилизирует  ценовуюполитику на внутреннем рынке.    Сложившаяся   критическая   ситуация  требует   от   ПравительстваКыргызской   Республики принятия неотложных мер по усилению  борьбы  снезаконным   ввозом   и   реализацией   табачных   изделий.    ПоэтомуПравительство    Кыргызской   Республики   поручило    Государственнойтаможенной   инспекции   при  Правительстве   Кыргызской   Республики,Министерству   национальной   безопасности   Кыргызской    Республики,Министерству  внутренних  дел  Кыргызской Республики,  Государственнойналоговой  инспекции при Министерстве финансов  Кыргызской  Республикипринять   дополнительные  меры  по  перекрытию  каналов   контрабанды,выявлению и пресечению источников незаконной поставки сигарет.    Кроме того, Правительство Кыргызской Республики считает, что однимиз   путей   решения  этой  острейшей  проблемы  является  оперативноеизменение  ставок  акцизного налога.  В связи  с  этим  ПравительствомКыргызской  Республики внесены в Жогорку Кенеш Кыргызской   Республикипредложения  об установлении  новых ставок акцизного налога  на  табакферментированный  и табачные изделия. Однако в связи с  парламентскимиканикулами они не могут быть рассмотрены в короткие сроки.    Между тем острота положения дел вынуждает Правительство КыргызскойРеспублики    в   целях  экономической  безопасности  превысить   своиполномочия,  оперативно принять решение по данному вопросу   (согласносправке экспертов).    Правительство Кыргызской Республики постановляет:    1.   Государственной   таможенной  инспекции   при   ПравительствеКыргызской  Республики принять конкретные меры по усилению таможенногоконтроля  за  импортом  табачных изделий,   полному  перекрытию  путейнелегального их ввоза на территорию республики.    2. Министерству  национальной  безопасности Кыргызской Республики,Министерству  внутренних  дел Кыргызской  Республики   разработать   иосуществлять    специальные    оперативно-розыскные   мероприятия   повыявлению  и  пресечению  источников поставки  контрабандных  табачныхизделий,    обеспечив  постоянное  взаимодействие  с  соответствующимикомпетентными органами сопредельных государств.    3. Государственной  налоговой  инспекции при Министерстве финансовКыргызской  Республики принять неотложные меры по  усилению   контроляза  реализацией  табачных  изделий на внутреннем  рынке,  совместно  ссоответствующими  службами Министерства  внутренних   дел   КыргызскойРеспублики проводить  проверку баз,  складов,  мест реализации с цельювыявления и изъятия из незаконного оборота табачных изделий,  ввозимыхв республику, минуя таможенный контроль.    4. Установить:    - (утратил силу)    - (исключен)    5. Уполномоченным  государственным  органам производить реализациюакцизных  марок  по номинальной стоимости в случае  их  отправки   длянаклейки  под  целлофановую упаковку сигарет на заводах-производителяхтабачных изделий.    6. (утратил силу в соответствии с постановлением Правительства КРот</w:t>
      </w:r>
    </w:p>
    <w:p>
      <w:r>
        <w:rPr>
          <w:rFonts w:ascii="Arial" w:cs="Arial" w:eastAsia="Arial" w:hAnsi="Arial"/>
          <w:sz w:val="24"/>
          <w:szCs w:val="24"/>
        </w:rPr>
        <w:t xml:space="preserve">22 июня 2005 года №251</w:t>
      </w:r>
    </w:p>
    <w:p>
      <w:r>
        <w:rPr>
          <w:rFonts w:ascii="Arial" w:cs="Arial" w:eastAsia="Arial" w:hAnsi="Arial"/>
          <w:sz w:val="24"/>
          <w:szCs w:val="24"/>
        </w:rPr>
        <w:t xml:space="preserve">)    7. (утратил силу в соответствии с постановлением Правительства КРот</w:t>
      </w:r>
    </w:p>
    <w:p>
      <w:r>
        <w:rPr>
          <w:rFonts w:ascii="Arial" w:cs="Arial" w:eastAsia="Arial" w:hAnsi="Arial"/>
          <w:sz w:val="24"/>
          <w:szCs w:val="24"/>
        </w:rPr>
        <w:t xml:space="preserve">22 июня 2005 года №251</w:t>
      </w:r>
    </w:p>
    <w:p>
      <w:r>
        <w:rPr>
          <w:rFonts w:ascii="Arial" w:cs="Arial" w:eastAsia="Arial" w:hAnsi="Arial"/>
          <w:sz w:val="24"/>
          <w:szCs w:val="24"/>
        </w:rPr>
        <w:t xml:space="preserve">)    8.   Государственной   таможенной  инспекции   при   ПравительствеКыргызской  Республики,   Государственной  налоговой  инспекции    приМинистерстве    финансов    Кыргызской    Республики,     Министерствунациональной    безопасности   Кыргызской   Республики,   Министерствувнутренних дел Кыргызской Республики  ежемесячно информировать о  ходевыполнения  настоящего постановления Комиссию Правительства КыргызскойРеспублики по борьбе с  экономической преступностью.    9. Контроль за исполнением настоящего постановления  возложить  наПервого   вице-премьер-министра Кыргызской  Республики  Нанаева  К.К.,Министра  финансов Кыргызской Республики Койчуманова  Т.Д.,  директораГосударственной  таможенной  инспекции  при  Правительстве  КыргызскойРеспублики Курманалиева Д.Б.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84_qzz4qj9xwiwh_jj2f">
      <w:r>
        <w:rPr>
          <w:rFonts w:ascii="Arial" w:cs="Arial" w:eastAsia="Arial" w:hAnsi="Arial"/>
          <w:color w:val="132D3F"/>
          <w:sz w:val="16"/>
          <w:szCs w:val="16"/>
          <w:u w:val="single"/>
        </w:rPr>
        <w:t xml:space="preserve">dalil.kg/document/34600</w:t>
      </w:r>
    </w:hyperlink>
  </w:p>
  <w:p>
    <w:pPr>
      <w:spacing w:after="0" w:before="40"/>
      <w:jc w:val="center"/>
    </w:pPr>
    <w:hyperlink w:history="1" r:id="rIdcr16jer_94ljmxn-23yl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7--ydhlcuhhz8k7-his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84_qzz4qj9xwiwh_jj2f" Type="http://schemas.openxmlformats.org/officeDocument/2006/relationships/hyperlink" Target="https://dalil.kg/document/34600" TargetMode="External"/><Relationship Id="rIdcr16jer_94ljmxn-23yl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2026-09-25T20:26:59.426Z</dcterms:created>
  <dcterms:modified xsi:type="dcterms:W3CDTF">2026-09-25T20:26:59.426Z</dcterms:modified>
</cp:coreProperties>
</file>

<file path=docProps/custom.xml><?xml version="1.0" encoding="utf-8"?>
<Properties xmlns="http://schemas.openxmlformats.org/officeDocument/2006/custom-properties" xmlns:vt="http://schemas.openxmlformats.org/officeDocument/2006/docPropsVTypes"/>
</file>