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wni4xf3c6lefkqh74bl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 N 419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августа 1997 года N 468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     от 29 января 1997 года N 40 "О Министерстве               транспорта и связи Кыргызской Республики"              (В редакции постановления Правительства КР от                      </w:t>
      </w:r>
      <w:hyperlink w:history="1" r:id="rIdpgipwcqezvmw_yib6ri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1997 года N 666</w:t>
        </w:r>
      </w:hyperlink>
      <w:r>
        <w:rPr>
          <w:rFonts w:ascii="Arial" w:cs="Arial" w:eastAsia="Arial" w:hAnsi="Arial"/>
          <w:sz w:val="24"/>
          <w:szCs w:val="24"/>
        </w:rPr>
        <w:t xml:space="preserve">)     В целях наиболее эффективного управления транспортным комплексом исвязью Правительство Кыргызской Республики постановляет:    Внести в </w:t>
      </w:r>
      <w:hyperlink w:history="1" r:id="rIdod7pba2wjmorpv2kzw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29января   1997   года   N   40  "О  Министерстве  транспорта  и   связиКыргызской Республики" следующие изменения и дополнения:    - пункт 7 дополнить предложением следующего содержания:    "Установить,  что  Министерство  транспорта  и  связи   КыргызскойРеспублики   является  правопреемником Министерства  связи  КыргызскойРеспублики";    -  в  Положении  о  Министерстве  транспорта  и  связи  КыргызскойРеспублики, утвержденном вышеуказанным постановлением:    в  абзаце  втором  пункта 3 слова:  "транспортной  деятельности  идобровольных" заменить на слова:  "транспортного комплекса и связи,  атакже";    пункт 4 раздела II дополнить подпунктом "н" следующего содержания:    "н) реализация  единой  государственной  политики  в  транспортномкомплексе и связи";    пункт  5  раздела  II  дополнить подпунктами "н",  "о",  "п",  "р"следующего содержания:    "н) организует работы по сертификации услуг и средств транспорта;    о) осуществляет  ведомственный  контроль  и  надзор за соблюдениемтребований    стандартов,     правил   сертификации     в     отрасляхтранспортного комплекса;    п) (Утратил силу)    р) обеспечивает совершенствование учета в  финансово-хозяйственнойдеятельности,   формирует  сводные  отраслевые   отчеты   и   балансы,привлекает на договорной основе независимых аудиторов";    подпункт  "з"   пункта  5  раздела III после  слов:   "их  работы"дополнить  словами:  "отменять, в случае необходимости, их  приказы  ираспоряжения";    пункт  6  раздела III дополнить подпунктами "м",   "н"  следующегосодержания:    "м) осуществлять обучение,  подбор,  подготовку  и  переподготовкукадров   для   транспортного  комплекса  и  связи  в  пределах   своихполномочий;    н)  осуществлять  иные  полномочия,  предусмотренные  нормативнымиправовыми актами Кыргызской Республики";    подпункт "а" пункта 13 раздела IV изложить в следующей редакции:    "а) в  пределах  основных  направлений  деятельности ПравительстваКыргызской    Республики   осуществляет   государственное   управлениедеятельностью Министерства транспорта и связи Кыргызской Республики";    пункт   13   раздела  IV  дополнить  подпунктом  "и"    следующегосодержания:    "и)   разрабатывает   и   вносит  на  рассмотрение   ПравительстваКыргызской Республики проекты решений Правительства и другие материалыпо вопросам транспортного комплекса и связи,  отнесенным к компетенцииПравительства Кыргызской Республики";    - утвердить прилагаемую схему управления Министерства транспорта исвязи Кыргызской Республики.    Признать утратившей силу схему управления Министерства  транспортаи    связи    Кыргызской   Республики,   утвержденную   постановлениемПравительства Кыргызской Республики от 29 января 1997 года N 40.     Премьер-министр Кыргызской Республики             А.Джумагулов                                Утверждена                                          постановлением Правительства                                              Кыргызской Республики                                          от 12 августа 1997 года N 468                                  СХЕМА              управления Министерства транспорта и связи                         Кыргызской Республики                    ---------------------------------                   |Министерство транспорта и связи|                   ----------------------------------------------------------------------|---------------------------------|Управление Кыргызской железной     |||Производственные линейные      ||дороги                             |||управления автомобильных дорог |-------------------------------------|----------------------------------------------------------------------|---------------------------------|Кыргызская транспортная инспекция  |||Департамент связи              |-------------------------------------|----------------------------------------------------------------------|---------------------------------|Департамент воздушного транспорта и|||Государственный проектный      ||использования воздушного           |||институт "Кыргыздортранспроект"||пространства                       ||----------------------------------------------------------------------|----------------------------------------------------------------------||Государственная дирекция       ||Бишкекский и Ошский авторемзаводы  |||по строительству железной      |-------------------------------------||дороги Балыкчи-Кочкор-Кара-Кече|-------------------------------------|---------------------------------|Объединение "Кыргызинтранс"        ||----------------------------------------------------------------------||Пансионат "Ак-Жол" и           |-------------------------------------||жилищно-коммунальная контора   ||Автотранспортные предприятия АК    ||---------------------------------|2901, 2902, 2903, 2915, 2916, БПП, |-|Ошское троллейбусное управление    |-------------------------------------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rmejsjjjtola4bbm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dalil.kg/document/34646</w:t>
      </w:r>
    </w:hyperlink>
  </w:p>
  <w:p>
    <w:pPr>
      <w:spacing w:after="0" w:before="40"/>
      <w:jc w:val="center"/>
    </w:pPr>
    <w:hyperlink w:history="1" r:id="rIdjbuybkwqrzlxqal5kfu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i4xf3c6lefkqh74bl64" Type="http://schemas.openxmlformats.org/officeDocument/2006/relationships/hyperlink" Target="https://dalil.kg/document/5569" TargetMode="External"/><Relationship Id="rIdpgipwcqezvmw_yib6rip6" Type="http://schemas.openxmlformats.org/officeDocument/2006/relationships/hyperlink" Target="https://dalil.kg/document/34896" TargetMode="External"/><Relationship Id="rIdod7pba2wjmorpv2kzwfbw" Type="http://schemas.openxmlformats.org/officeDocument/2006/relationships/hyperlink" Target="https://dalil.kg/document/34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rmejsjjjtola4bbmqza" Type="http://schemas.openxmlformats.org/officeDocument/2006/relationships/hyperlink" Target="https://dalil.kg/document/34646" TargetMode="External"/><Relationship Id="rIdjbuybkwqrzlxqal5kfu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2026-09-24T07:34:47.131Z</dcterms:created>
  <dcterms:modified xsi:type="dcterms:W3CDTF">2026-09-24T07:34:47.131Z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