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bfa1y9k4qwr_dwl2gpc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февраля 1999 года N 82 г.Бишкек, Дом Правительства от 22 сентября 1997 года N 544            ПОСТАНОВЛЕНИЕ ПРАВИТЕЛЬСТВА КЫРГЫЗСКОЙ РЕСПУБЛИКИ               О порядке отчуждения жилых домов и квартир         жилищного фонда иностранным юридическим и физическим               лицам на территории Кыргызской Республики              (В редакции </w:t>
      </w:r>
      <w:hyperlink w:history="1" r:id="rIdh6tngkgze6sbowqyodow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18 апреля 1998 года N 202)     В   целях   упорядочения  системы  предоставления   и   оформлениядокументации  на отчуждение (продажа, обмен, дарение)  жилых  домов  иквартир жилищного фонда иностранным юридическим и физическим лицам  натерритории  Кыргызской  Республики  в  соответствии  с  постановлениемПравительства  Кыргызской Республики от 16 июля 1993 года  N  313  "Обупорядочении   продажи   жилых   домов   и   квартир  жилищного  фондаиностранным  физическим и юридическим лицам" Правительство  КыргызскойРеспублики постановляет:    1.  Уполномочить   Министерство   юстиции   Кыргызской  Республикиосуществлять  руководство,  координацию и обобщение деятельности  всехзаинтересованных  органов государственного  управления,   связанной  сразрешением  и  оформлением документов на отчуждение  жилых  помещенийиностранным  физическим и юридическим лицам на территории   КыргызскойРеспублики  и принимать окончательное решение.    2.  Утвердить  прилагаемый  </w:t>
      </w:r>
      <w:hyperlink w:history="1" r:id="rIdau4ysvvv-zj5et0fgquir">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отчуждения  (продажа,  обмен,дарение)    жилых   домов   и   квартир  жилищного  фонда  иностраннымфизическим и юридическим лицам на территории Кыргызской Республики.    3. Министерству юстиции Кыргызской Республики,  Министерству трудаи    социальной    защиты   Кыргызской    Республики,     Министерствунациональной   безопасности   Кыргызской   Республики,    Министерствувнутренних  дел  Кыргызской Республики, Министерству  иностранных  делКыргызской   Республики,  главам  областных,  городских   и   районныхгосударственных администраций:    - рассматривать заявления иностранных юридических и физических лицв сроки, установленные вышеназванным Порядком;    -   проводить   тщательный  анализ  заявлений,    поступивших   отиностранных  юридических и физических лиц,  с учетом визовой  политикиКыргызской Республики.    4.  Министерству  юстиции  Кыргызской  Республики  по  результатамполугодия   представлять   в   Правительство   Кыргызской   Республикианалитическую   информацию    с  предложениями   о   совершенствованиидеятельности  по  регулированию  разрешительного  процесса  отчужденияжилых   помещений  иностранным  юридическим  и  физическим   лицам   вКыргызской  Республике  с учетом предложений заинтересованных  органовгосударственного управления.    5. Контроль  за  выполнением настоящего постановления возложить наМинистерство юстиции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xzxwqidqkokimr-ucavh">
      <w:r>
        <w:rPr>
          <w:rFonts w:ascii="Arial" w:cs="Arial" w:eastAsia="Arial" w:hAnsi="Arial"/>
          <w:color w:val="132D3F"/>
          <w:sz w:val="16"/>
          <w:szCs w:val="16"/>
          <w:u w:val="single"/>
        </w:rPr>
        <w:t xml:space="preserve">dalil.kg/document/34744</w:t>
      </w:r>
    </w:hyperlink>
  </w:p>
  <w:p>
    <w:pPr>
      <w:spacing w:after="0" w:before="40"/>
      <w:jc w:val="center"/>
    </w:pPr>
    <w:hyperlink w:history="1" r:id="rIduzz3cpcd1u01getb2tm9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fa1y9k4qwr_dwl2gpc5" Type="http://schemas.openxmlformats.org/officeDocument/2006/relationships/hyperlink" Target="https://dalil.kg/document/33154" TargetMode="External"/><Relationship Id="rIdh6tngkgze6sbowqyodowi" Type="http://schemas.openxmlformats.org/officeDocument/2006/relationships/hyperlink" Target="https://dalil.kg/document/5208" TargetMode="External"/><Relationship Id="rIdau4ysvvv-zj5et0fgquir" Type="http://schemas.openxmlformats.org/officeDocument/2006/relationships/hyperlink" Target="https://dalil.kg/document/3474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zxwqidqkokimr-ucavh" Type="http://schemas.openxmlformats.org/officeDocument/2006/relationships/hyperlink" Target="https://dalil.kg/document/34744" TargetMode="External"/><Relationship Id="rIduzz3cpcd1u01getb2tm9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2026-09-24T08:24:29.975Z</dcterms:created>
  <dcterms:modified xsi:type="dcterms:W3CDTF">2026-09-24T08:24:29.975Z</dcterms:modified>
</cp:coreProperties>
</file>

<file path=docProps/custom.xml><?xml version="1.0" encoding="utf-8"?>
<Properties xmlns="http://schemas.openxmlformats.org/officeDocument/2006/custom-properties" xmlns:vt="http://schemas.openxmlformats.org/officeDocument/2006/docPropsVTypes"/>
</file>